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29E9F" w14:textId="591C729E" w:rsidR="1CA106C2" w:rsidRDefault="1CA106C2" w:rsidP="00CF49E8">
      <w:pPr>
        <w:spacing w:after="0" w:line="257" w:lineRule="auto"/>
        <w:jc w:val="center"/>
      </w:pPr>
      <w:r w:rsidRPr="6A86D169">
        <w:rPr>
          <w:rFonts w:ascii="Times New Roman" w:eastAsia="Times New Roman" w:hAnsi="Times New Roman" w:cs="Times New Roman"/>
          <w:b/>
          <w:bCs/>
          <w:sz w:val="20"/>
          <w:szCs w:val="20"/>
        </w:rPr>
        <w:t xml:space="preserve">  </w:t>
      </w:r>
    </w:p>
    <w:p w14:paraId="7F6FA7F5" w14:textId="40D60E67" w:rsidR="1CA106C2" w:rsidRDefault="1CA106C2" w:rsidP="00CF49E8">
      <w:pPr>
        <w:spacing w:after="0" w:line="257" w:lineRule="auto"/>
        <w:jc w:val="center"/>
      </w:pPr>
      <w:r w:rsidRPr="6A86D169">
        <w:rPr>
          <w:rFonts w:ascii="Times New Roman" w:eastAsia="Times New Roman" w:hAnsi="Times New Roman" w:cs="Times New Roman"/>
          <w:b/>
          <w:bCs/>
          <w:sz w:val="20"/>
          <w:szCs w:val="20"/>
        </w:rPr>
        <w:t xml:space="preserve"> </w:t>
      </w:r>
    </w:p>
    <w:p w14:paraId="74D25701" w14:textId="5BE6C5E7" w:rsidR="1CA106C2" w:rsidRDefault="1CA106C2" w:rsidP="00CF49E8">
      <w:pPr>
        <w:spacing w:after="0" w:line="257" w:lineRule="auto"/>
        <w:jc w:val="center"/>
      </w:pPr>
      <w:r w:rsidRPr="6A86D169">
        <w:rPr>
          <w:rFonts w:ascii="Times New Roman" w:eastAsia="Times New Roman" w:hAnsi="Times New Roman" w:cs="Times New Roman"/>
          <w:b/>
          <w:bCs/>
          <w:sz w:val="20"/>
          <w:szCs w:val="20"/>
        </w:rPr>
        <w:t xml:space="preserve"> </w:t>
      </w:r>
    </w:p>
    <w:p w14:paraId="0E6A4113" w14:textId="138F9B75" w:rsidR="1CA106C2" w:rsidRDefault="1CA106C2" w:rsidP="00CF49E8">
      <w:pPr>
        <w:spacing w:after="0" w:line="257" w:lineRule="auto"/>
        <w:jc w:val="center"/>
      </w:pPr>
      <w:r w:rsidRPr="6A86D169">
        <w:rPr>
          <w:rFonts w:ascii="Times New Roman" w:eastAsia="Times New Roman" w:hAnsi="Times New Roman" w:cs="Times New Roman"/>
          <w:b/>
          <w:bCs/>
          <w:sz w:val="20"/>
          <w:szCs w:val="20"/>
        </w:rPr>
        <w:t xml:space="preserve"> </w:t>
      </w:r>
    </w:p>
    <w:p w14:paraId="3465AB83" w14:textId="2CA95AD8" w:rsidR="1CA106C2" w:rsidRDefault="1CA106C2" w:rsidP="00CF49E8">
      <w:pPr>
        <w:spacing w:after="0" w:line="257" w:lineRule="auto"/>
        <w:jc w:val="center"/>
      </w:pPr>
      <w:r w:rsidRPr="6A86D169">
        <w:rPr>
          <w:rFonts w:ascii="Times New Roman" w:eastAsia="Times New Roman" w:hAnsi="Times New Roman" w:cs="Times New Roman"/>
          <w:b/>
          <w:bCs/>
          <w:sz w:val="20"/>
          <w:szCs w:val="20"/>
        </w:rPr>
        <w:t xml:space="preserve"> </w:t>
      </w:r>
    </w:p>
    <w:p w14:paraId="7B69FF4D" w14:textId="6A34C00D" w:rsidR="1CA106C2" w:rsidRDefault="1CA106C2" w:rsidP="00CF49E8">
      <w:pPr>
        <w:spacing w:after="0" w:line="480" w:lineRule="auto"/>
        <w:jc w:val="center"/>
      </w:pPr>
      <w:r w:rsidRPr="6A86D169">
        <w:rPr>
          <w:rFonts w:ascii="Times New Roman" w:eastAsia="Times New Roman" w:hAnsi="Times New Roman" w:cs="Times New Roman"/>
          <w:b/>
          <w:bCs/>
          <w:sz w:val="24"/>
          <w:szCs w:val="24"/>
        </w:rPr>
        <w:t>National Nostalgia and Prostalgia Predict Support toward the Black Lives Matter Movement and Creating a New Normal Following the Pandemic</w:t>
      </w:r>
    </w:p>
    <w:p w14:paraId="5A4E5FA5" w14:textId="48C50868" w:rsidR="1CA106C2" w:rsidRDefault="1CA106C2" w:rsidP="00CF49E8">
      <w:pPr>
        <w:spacing w:after="0" w:line="257" w:lineRule="auto"/>
      </w:pPr>
      <w:r w:rsidRPr="6A86D169">
        <w:rPr>
          <w:rFonts w:ascii="Times New Roman" w:eastAsia="Times New Roman" w:hAnsi="Times New Roman" w:cs="Times New Roman"/>
          <w:b/>
          <w:bCs/>
          <w:sz w:val="20"/>
          <w:szCs w:val="20"/>
        </w:rPr>
        <w:t xml:space="preserve"> </w:t>
      </w:r>
    </w:p>
    <w:p w14:paraId="75691648" w14:textId="36A37800" w:rsidR="1CA106C2" w:rsidRDefault="1CA106C2" w:rsidP="00CF49E8">
      <w:pPr>
        <w:spacing w:after="0" w:line="480" w:lineRule="auto"/>
        <w:jc w:val="center"/>
      </w:pPr>
      <w:r w:rsidRPr="6A86D169">
        <w:rPr>
          <w:rFonts w:ascii="Times" w:eastAsia="Times" w:hAnsi="Times" w:cs="Times"/>
          <w:sz w:val="24"/>
          <w:szCs w:val="24"/>
        </w:rPr>
        <w:t>Angel D. Armenta</w:t>
      </w:r>
      <w:r w:rsidRPr="6A86D169">
        <w:rPr>
          <w:rFonts w:ascii="Times" w:eastAsia="Times" w:hAnsi="Times" w:cs="Times"/>
          <w:sz w:val="24"/>
          <w:szCs w:val="24"/>
          <w:vertAlign w:val="superscript"/>
        </w:rPr>
        <w:t>1</w:t>
      </w:r>
      <w:r w:rsidRPr="6A86D169">
        <w:rPr>
          <w:rFonts w:ascii="Times" w:eastAsia="Times" w:hAnsi="Times" w:cs="Times"/>
          <w:sz w:val="24"/>
          <w:szCs w:val="24"/>
        </w:rPr>
        <w:t>, Kityara</w:t>
      </w:r>
      <w:r w:rsidR="00AB373A">
        <w:rPr>
          <w:rFonts w:ascii="Times" w:eastAsia="Times" w:hAnsi="Times" w:cs="Times"/>
          <w:sz w:val="24"/>
          <w:szCs w:val="24"/>
        </w:rPr>
        <w:t xml:space="preserve"> U.</w:t>
      </w:r>
      <w:r w:rsidRPr="6A86D169">
        <w:rPr>
          <w:rFonts w:ascii="Times" w:eastAsia="Times" w:hAnsi="Times" w:cs="Times"/>
          <w:sz w:val="24"/>
          <w:szCs w:val="24"/>
        </w:rPr>
        <w:t xml:space="preserve"> James</w:t>
      </w:r>
      <w:r w:rsidRPr="6A86D169">
        <w:rPr>
          <w:rFonts w:ascii="Times" w:eastAsia="Times" w:hAnsi="Times" w:cs="Times"/>
          <w:sz w:val="24"/>
          <w:szCs w:val="24"/>
          <w:vertAlign w:val="superscript"/>
        </w:rPr>
        <w:t>1</w:t>
      </w:r>
      <w:r w:rsidRPr="6A86D169">
        <w:rPr>
          <w:rFonts w:ascii="Times" w:eastAsia="Times" w:hAnsi="Times" w:cs="Times"/>
          <w:sz w:val="24"/>
          <w:szCs w:val="24"/>
        </w:rPr>
        <w:t xml:space="preserve">, Jessica </w:t>
      </w:r>
      <w:r w:rsidR="00AB373A">
        <w:rPr>
          <w:rFonts w:ascii="Times" w:eastAsia="Times" w:hAnsi="Times" w:cs="Times"/>
          <w:sz w:val="24"/>
          <w:szCs w:val="24"/>
        </w:rPr>
        <w:t xml:space="preserve">R. </w:t>
      </w:r>
      <w:r w:rsidRPr="6A86D169">
        <w:rPr>
          <w:rFonts w:ascii="Times" w:eastAsia="Times" w:hAnsi="Times" w:cs="Times"/>
          <w:sz w:val="24"/>
          <w:szCs w:val="24"/>
        </w:rPr>
        <w:t>Bray</w:t>
      </w:r>
      <w:r w:rsidRPr="6A86D169">
        <w:rPr>
          <w:rFonts w:ascii="Times" w:eastAsia="Times" w:hAnsi="Times" w:cs="Times"/>
          <w:sz w:val="24"/>
          <w:szCs w:val="24"/>
          <w:vertAlign w:val="superscript"/>
        </w:rPr>
        <w:t>1</w:t>
      </w:r>
      <w:r w:rsidRPr="6A86D169">
        <w:rPr>
          <w:rFonts w:ascii="Times" w:eastAsia="Times" w:hAnsi="Times" w:cs="Times"/>
          <w:sz w:val="24"/>
          <w:szCs w:val="24"/>
        </w:rPr>
        <w:t>, and Michael A. Zárate</w:t>
      </w:r>
      <w:r w:rsidRPr="6A86D169">
        <w:rPr>
          <w:rFonts w:ascii="Times" w:eastAsia="Times" w:hAnsi="Times" w:cs="Times"/>
          <w:sz w:val="24"/>
          <w:szCs w:val="24"/>
          <w:vertAlign w:val="superscript"/>
        </w:rPr>
        <w:t>1</w:t>
      </w:r>
    </w:p>
    <w:p w14:paraId="6D374A7C" w14:textId="7522795F" w:rsidR="1CA106C2" w:rsidRDefault="1CA106C2" w:rsidP="00CF49E8">
      <w:pPr>
        <w:spacing w:after="0" w:line="480" w:lineRule="auto"/>
        <w:jc w:val="center"/>
      </w:pPr>
      <w:r w:rsidRPr="6A86D169">
        <w:rPr>
          <w:rFonts w:ascii="Times" w:eastAsia="Times" w:hAnsi="Times" w:cs="Times"/>
          <w:sz w:val="24"/>
          <w:szCs w:val="24"/>
        </w:rPr>
        <w:t>Department of Psychology, The University of Texas at El Paso</w:t>
      </w:r>
      <w:r w:rsidRPr="6A86D169">
        <w:rPr>
          <w:rFonts w:ascii="Times" w:eastAsia="Times" w:hAnsi="Times" w:cs="Times"/>
          <w:sz w:val="24"/>
          <w:szCs w:val="24"/>
          <w:vertAlign w:val="superscript"/>
        </w:rPr>
        <w:t>1</w:t>
      </w:r>
      <w:r w:rsidRPr="6A86D169">
        <w:rPr>
          <w:rFonts w:ascii="Times New Roman" w:eastAsia="Times New Roman" w:hAnsi="Times New Roman" w:cs="Times New Roman"/>
          <w:b/>
          <w:bCs/>
          <w:sz w:val="20"/>
          <w:szCs w:val="20"/>
        </w:rPr>
        <w:t xml:space="preserve"> </w:t>
      </w:r>
    </w:p>
    <w:p w14:paraId="1488CB6E" w14:textId="3E1E883F" w:rsidR="1CA106C2" w:rsidRDefault="1CA106C2" w:rsidP="00CF49E8">
      <w:pPr>
        <w:spacing w:after="0" w:line="257" w:lineRule="auto"/>
        <w:jc w:val="center"/>
      </w:pPr>
      <w:r w:rsidRPr="6A86D169">
        <w:rPr>
          <w:rFonts w:ascii="Times New Roman" w:eastAsia="Times New Roman" w:hAnsi="Times New Roman" w:cs="Times New Roman"/>
          <w:b/>
          <w:bCs/>
          <w:sz w:val="20"/>
          <w:szCs w:val="20"/>
        </w:rPr>
        <w:t xml:space="preserve"> </w:t>
      </w:r>
    </w:p>
    <w:p w14:paraId="1AC56463" w14:textId="50D05054" w:rsidR="1CA106C2" w:rsidRDefault="1CA106C2" w:rsidP="00CF49E8">
      <w:pPr>
        <w:spacing w:after="0" w:line="257" w:lineRule="auto"/>
        <w:jc w:val="center"/>
      </w:pPr>
      <w:r w:rsidRPr="6A86D169">
        <w:rPr>
          <w:rFonts w:ascii="Times New Roman" w:eastAsia="Times New Roman" w:hAnsi="Times New Roman" w:cs="Times New Roman"/>
          <w:b/>
          <w:bCs/>
          <w:sz w:val="20"/>
          <w:szCs w:val="20"/>
        </w:rPr>
        <w:t xml:space="preserve"> </w:t>
      </w:r>
    </w:p>
    <w:p w14:paraId="3103C7E6" w14:textId="47721CEB" w:rsidR="1CA106C2" w:rsidRDefault="1CA106C2" w:rsidP="00CF49E8">
      <w:pPr>
        <w:spacing w:after="0" w:line="257" w:lineRule="auto"/>
        <w:jc w:val="center"/>
      </w:pPr>
      <w:r w:rsidRPr="6A86D169">
        <w:rPr>
          <w:rFonts w:ascii="Times New Roman" w:eastAsia="Times New Roman" w:hAnsi="Times New Roman" w:cs="Times New Roman"/>
          <w:b/>
          <w:bCs/>
          <w:sz w:val="20"/>
          <w:szCs w:val="20"/>
        </w:rPr>
        <w:t xml:space="preserve">  </w:t>
      </w:r>
    </w:p>
    <w:p w14:paraId="54F14074" w14:textId="77777777" w:rsidR="001B6EE3" w:rsidRDefault="001B6EE3" w:rsidP="00CF49E8">
      <w:pPr>
        <w:spacing w:after="0" w:line="257" w:lineRule="auto"/>
        <w:jc w:val="center"/>
        <w:rPr>
          <w:rFonts w:ascii="Times New Roman" w:eastAsia="Times New Roman" w:hAnsi="Times New Roman" w:cs="Times New Roman"/>
          <w:b/>
          <w:bCs/>
          <w:sz w:val="20"/>
          <w:szCs w:val="20"/>
        </w:rPr>
      </w:pPr>
    </w:p>
    <w:p w14:paraId="02753D03" w14:textId="77777777" w:rsidR="001B6EE3" w:rsidRDefault="001B6EE3" w:rsidP="00CF49E8">
      <w:pPr>
        <w:spacing w:after="0" w:line="257" w:lineRule="auto"/>
        <w:jc w:val="center"/>
        <w:rPr>
          <w:rFonts w:ascii="Times New Roman" w:eastAsia="Times New Roman" w:hAnsi="Times New Roman" w:cs="Times New Roman"/>
          <w:b/>
          <w:bCs/>
          <w:sz w:val="20"/>
          <w:szCs w:val="20"/>
        </w:rPr>
      </w:pPr>
    </w:p>
    <w:p w14:paraId="5FEE5302" w14:textId="77777777" w:rsidR="001B6EE3" w:rsidRDefault="001B6EE3" w:rsidP="00CF49E8">
      <w:pPr>
        <w:spacing w:after="0" w:line="257" w:lineRule="auto"/>
        <w:jc w:val="center"/>
        <w:rPr>
          <w:rFonts w:ascii="Times New Roman" w:eastAsia="Times New Roman" w:hAnsi="Times New Roman" w:cs="Times New Roman"/>
          <w:b/>
          <w:bCs/>
          <w:sz w:val="20"/>
          <w:szCs w:val="20"/>
        </w:rPr>
      </w:pPr>
    </w:p>
    <w:p w14:paraId="1477EAE9" w14:textId="77777777" w:rsidR="001B6EE3" w:rsidRDefault="001B6EE3" w:rsidP="00CF49E8">
      <w:pPr>
        <w:spacing w:after="0" w:line="257" w:lineRule="auto"/>
        <w:jc w:val="center"/>
        <w:rPr>
          <w:rFonts w:ascii="Times New Roman" w:eastAsia="Times New Roman" w:hAnsi="Times New Roman" w:cs="Times New Roman"/>
          <w:b/>
          <w:bCs/>
          <w:sz w:val="20"/>
          <w:szCs w:val="20"/>
        </w:rPr>
      </w:pPr>
    </w:p>
    <w:p w14:paraId="40388EB7" w14:textId="77777777" w:rsidR="001B6EE3" w:rsidRDefault="001B6EE3" w:rsidP="00CF49E8">
      <w:pPr>
        <w:spacing w:after="0" w:line="257" w:lineRule="auto"/>
        <w:jc w:val="center"/>
        <w:rPr>
          <w:rFonts w:ascii="Times New Roman" w:eastAsia="Times New Roman" w:hAnsi="Times New Roman" w:cs="Times New Roman"/>
          <w:b/>
          <w:bCs/>
          <w:sz w:val="20"/>
          <w:szCs w:val="20"/>
        </w:rPr>
      </w:pPr>
    </w:p>
    <w:p w14:paraId="0FF20345" w14:textId="77777777" w:rsidR="001B6EE3" w:rsidRDefault="001B6EE3" w:rsidP="00CF49E8">
      <w:pPr>
        <w:spacing w:after="0" w:line="257" w:lineRule="auto"/>
        <w:jc w:val="center"/>
        <w:rPr>
          <w:rFonts w:ascii="Times New Roman" w:eastAsia="Times New Roman" w:hAnsi="Times New Roman" w:cs="Times New Roman"/>
          <w:b/>
          <w:bCs/>
          <w:sz w:val="20"/>
          <w:szCs w:val="20"/>
        </w:rPr>
      </w:pPr>
    </w:p>
    <w:p w14:paraId="4CB33D9B" w14:textId="77777777" w:rsidR="001B6EE3" w:rsidRDefault="001B6EE3" w:rsidP="00CF49E8">
      <w:pPr>
        <w:spacing w:after="0" w:line="257" w:lineRule="auto"/>
        <w:jc w:val="center"/>
        <w:rPr>
          <w:rFonts w:ascii="Times New Roman" w:eastAsia="Times New Roman" w:hAnsi="Times New Roman" w:cs="Times New Roman"/>
          <w:b/>
          <w:bCs/>
          <w:sz w:val="20"/>
          <w:szCs w:val="20"/>
        </w:rPr>
      </w:pPr>
    </w:p>
    <w:p w14:paraId="6408F408" w14:textId="77777777" w:rsidR="001B6EE3" w:rsidRDefault="001B6EE3" w:rsidP="00CF49E8">
      <w:pPr>
        <w:spacing w:after="0" w:line="257" w:lineRule="auto"/>
        <w:jc w:val="center"/>
        <w:rPr>
          <w:rFonts w:ascii="Times New Roman" w:eastAsia="Times New Roman" w:hAnsi="Times New Roman" w:cs="Times New Roman"/>
          <w:b/>
          <w:bCs/>
          <w:sz w:val="20"/>
          <w:szCs w:val="20"/>
        </w:rPr>
      </w:pPr>
    </w:p>
    <w:p w14:paraId="3C2853AA" w14:textId="77777777" w:rsidR="001B6EE3" w:rsidRDefault="001B6EE3" w:rsidP="00CF49E8">
      <w:pPr>
        <w:spacing w:after="0" w:line="257" w:lineRule="auto"/>
        <w:jc w:val="center"/>
        <w:rPr>
          <w:rFonts w:ascii="Times New Roman" w:eastAsia="Times New Roman" w:hAnsi="Times New Roman" w:cs="Times New Roman"/>
          <w:b/>
          <w:bCs/>
          <w:sz w:val="20"/>
          <w:szCs w:val="20"/>
        </w:rPr>
      </w:pPr>
    </w:p>
    <w:p w14:paraId="17F2DE81" w14:textId="77777777" w:rsidR="001B6EE3" w:rsidRDefault="001B6EE3" w:rsidP="00CF49E8">
      <w:pPr>
        <w:spacing w:after="0" w:line="257" w:lineRule="auto"/>
        <w:jc w:val="center"/>
        <w:rPr>
          <w:rFonts w:ascii="Times New Roman" w:eastAsia="Times New Roman" w:hAnsi="Times New Roman" w:cs="Times New Roman"/>
          <w:b/>
          <w:bCs/>
          <w:sz w:val="20"/>
          <w:szCs w:val="20"/>
        </w:rPr>
      </w:pPr>
    </w:p>
    <w:p w14:paraId="76E475DB" w14:textId="77777777" w:rsidR="001B6EE3" w:rsidRDefault="001B6EE3" w:rsidP="00CF49E8">
      <w:pPr>
        <w:spacing w:after="0" w:line="257" w:lineRule="auto"/>
        <w:jc w:val="center"/>
        <w:rPr>
          <w:rFonts w:ascii="Times New Roman" w:eastAsia="Times New Roman" w:hAnsi="Times New Roman" w:cs="Times New Roman"/>
          <w:b/>
          <w:bCs/>
          <w:sz w:val="20"/>
          <w:szCs w:val="20"/>
        </w:rPr>
      </w:pPr>
    </w:p>
    <w:p w14:paraId="420FF687" w14:textId="3161A53C" w:rsidR="003C6FF1" w:rsidRDefault="003C6FF1" w:rsidP="00E34F98">
      <w:pPr>
        <w:spacing w:after="0" w:line="257" w:lineRule="auto"/>
        <w:rPr>
          <w:rFonts w:ascii="Times New Roman" w:eastAsia="Times New Roman" w:hAnsi="Times New Roman" w:cs="Times New Roman"/>
          <w:b/>
          <w:bCs/>
          <w:sz w:val="20"/>
          <w:szCs w:val="20"/>
        </w:rPr>
      </w:pPr>
    </w:p>
    <w:p w14:paraId="02EA910D" w14:textId="7AB4CEBE" w:rsidR="003C6FF1" w:rsidRDefault="003C6FF1" w:rsidP="00CF49E8">
      <w:pPr>
        <w:spacing w:after="0" w:line="257" w:lineRule="auto"/>
        <w:jc w:val="center"/>
      </w:pPr>
    </w:p>
    <w:p w14:paraId="66D46565" w14:textId="77777777" w:rsidR="003C6FF1" w:rsidRDefault="003C6FF1" w:rsidP="00CF49E8">
      <w:pPr>
        <w:spacing w:after="0" w:line="257" w:lineRule="auto"/>
        <w:jc w:val="center"/>
      </w:pPr>
    </w:p>
    <w:p w14:paraId="541A7C0E" w14:textId="48FF3D12" w:rsidR="1CA106C2" w:rsidRDefault="1CA106C2" w:rsidP="00E34F98">
      <w:pPr>
        <w:spacing w:after="0" w:line="480" w:lineRule="auto"/>
        <w:jc w:val="center"/>
      </w:pPr>
      <w:r w:rsidRPr="6A86D169">
        <w:rPr>
          <w:rFonts w:ascii="Times New Roman" w:eastAsia="Times New Roman" w:hAnsi="Times New Roman" w:cs="Times New Roman"/>
          <w:b/>
          <w:bCs/>
          <w:sz w:val="24"/>
          <w:szCs w:val="24"/>
        </w:rPr>
        <w:t xml:space="preserve">Author Note </w:t>
      </w:r>
    </w:p>
    <w:p w14:paraId="7B2432BF" w14:textId="0667E195" w:rsidR="1CA106C2" w:rsidRDefault="1CA106C2" w:rsidP="00E34F98">
      <w:pPr>
        <w:spacing w:after="0" w:line="480" w:lineRule="auto"/>
        <w:ind w:firstLine="720"/>
        <w:rPr>
          <w:rFonts w:ascii="Times New Roman" w:eastAsia="Times New Roman" w:hAnsi="Times New Roman" w:cs="Times New Roman"/>
          <w:sz w:val="24"/>
          <w:szCs w:val="24"/>
        </w:rPr>
      </w:pPr>
      <w:r w:rsidRPr="64279402">
        <w:rPr>
          <w:rFonts w:ascii="Times New Roman" w:eastAsia="Times New Roman" w:hAnsi="Times New Roman" w:cs="Times New Roman"/>
          <w:sz w:val="24"/>
          <w:szCs w:val="24"/>
        </w:rPr>
        <w:t>The authors do not have any interests that might be interpreted as influencing the content of this manuscript, and APA ethical standards were followed in the preparation of this manuscript. Correspondence regarding this article should be addressed to Angel D. Armenta, Department of Psychology, University of Texas at El Paso, El Paso, TX 79968.</w:t>
      </w:r>
      <w:r w:rsidRPr="64279402">
        <w:rPr>
          <w:rStyle w:val="FootnoteReference"/>
          <w:rFonts w:ascii="Times New Roman" w:eastAsia="Times New Roman" w:hAnsi="Times New Roman" w:cs="Times New Roman"/>
          <w:sz w:val="24"/>
          <w:szCs w:val="24"/>
        </w:rPr>
        <w:footnoteReference w:id="2"/>
      </w:r>
    </w:p>
    <w:p w14:paraId="1EB72146" w14:textId="77777777" w:rsidR="001B6EE3" w:rsidRDefault="1CA106C2" w:rsidP="001B6EE3">
      <w:pPr>
        <w:spacing w:after="0" w:line="480" w:lineRule="auto"/>
      </w:pPr>
      <w:r w:rsidRPr="6A86D169">
        <w:rPr>
          <w:rFonts w:ascii="Times New Roman" w:eastAsia="Times New Roman" w:hAnsi="Times New Roman" w:cs="Times New Roman"/>
          <w:sz w:val="24"/>
          <w:szCs w:val="24"/>
        </w:rPr>
        <w:t xml:space="preserve">Contact: Phone: (661) 800-1055, Email: </w:t>
      </w:r>
      <w:hyperlink r:id="rId10">
        <w:r w:rsidRPr="6A86D169">
          <w:rPr>
            <w:rStyle w:val="Hyperlink"/>
            <w:rFonts w:ascii="Times New Roman" w:eastAsia="Times New Roman" w:hAnsi="Times New Roman" w:cs="Times New Roman"/>
            <w:sz w:val="24"/>
            <w:szCs w:val="24"/>
          </w:rPr>
          <w:t>adarmenta@miners.utep.edu</w:t>
        </w:r>
      </w:hyperlink>
    </w:p>
    <w:p w14:paraId="470FC69D" w14:textId="48A28AE4" w:rsidR="1CA106C2" w:rsidRDefault="1CA106C2" w:rsidP="001B6EE3">
      <w:pPr>
        <w:spacing w:after="0" w:line="480" w:lineRule="auto"/>
        <w:jc w:val="center"/>
      </w:pPr>
      <w:r w:rsidRPr="6A86D169">
        <w:rPr>
          <w:rFonts w:ascii="Times New Roman" w:eastAsia="Times New Roman" w:hAnsi="Times New Roman" w:cs="Times New Roman"/>
          <w:b/>
          <w:bCs/>
          <w:sz w:val="24"/>
          <w:szCs w:val="24"/>
        </w:rPr>
        <w:lastRenderedPageBreak/>
        <w:t>Abstract</w:t>
      </w:r>
    </w:p>
    <w:p w14:paraId="7B7E2889" w14:textId="458632E7" w:rsidR="1CA106C2" w:rsidRDefault="1CA106C2" w:rsidP="00CF49E8">
      <w:pPr>
        <w:spacing w:after="0" w:line="480" w:lineRule="auto"/>
      </w:pPr>
      <w:r w:rsidRPr="48CF2BB0">
        <w:rPr>
          <w:rFonts w:ascii="Times New Roman" w:eastAsia="Times New Roman" w:hAnsi="Times New Roman" w:cs="Times New Roman"/>
          <w:sz w:val="24"/>
          <w:szCs w:val="24"/>
        </w:rPr>
        <w:t>The Black Lives Matter (BLM) protests and the COVID-19 pandemic are introducing cultural change in the United States. Past research demonstrates that cultural change can be perceived as threatening when compared to cultural stability. Thus, the change brought upon by the BLM protests and the COVID-19 pandemic may be reducing support for the BLM movement and</w:t>
      </w:r>
      <w:r w:rsidR="0A90AF96" w:rsidRPr="48CF2BB0">
        <w:rPr>
          <w:rFonts w:ascii="Times New Roman" w:eastAsia="Times New Roman" w:hAnsi="Times New Roman" w:cs="Times New Roman"/>
          <w:sz w:val="24"/>
          <w:szCs w:val="24"/>
        </w:rPr>
        <w:t xml:space="preserve"> reducing</w:t>
      </w:r>
      <w:r w:rsidRPr="48CF2BB0">
        <w:rPr>
          <w:rFonts w:ascii="Times New Roman" w:eastAsia="Times New Roman" w:hAnsi="Times New Roman" w:cs="Times New Roman"/>
          <w:sz w:val="24"/>
          <w:szCs w:val="24"/>
        </w:rPr>
        <w:t xml:space="preserve"> support for creating a new normal after the pandemic (i.e., creating new social norms). Based on the Cultural Inertia Model, we predicted that highlighting the BLM protests and the COVID-19 pandemic as agents of change would hinder support for each agent of change. We also hypothesized that psychological anchors (i.e., national nostalgia) and psychological propellers (i.e., national prostalgia) would serve as individual difference measures that hinder or facilitate support toward the BLM movement and creating a new normal following the pandemic. Our findings demonstrat</w:t>
      </w:r>
      <w:r w:rsidR="007D5D17">
        <w:rPr>
          <w:rFonts w:ascii="Times New Roman" w:eastAsia="Times New Roman" w:hAnsi="Times New Roman" w:cs="Times New Roman"/>
          <w:sz w:val="24"/>
          <w:szCs w:val="24"/>
        </w:rPr>
        <w:t>ed</w:t>
      </w:r>
      <w:r w:rsidRPr="48CF2BB0">
        <w:rPr>
          <w:rFonts w:ascii="Times New Roman" w:eastAsia="Times New Roman" w:hAnsi="Times New Roman" w:cs="Times New Roman"/>
          <w:sz w:val="24"/>
          <w:szCs w:val="24"/>
        </w:rPr>
        <w:t xml:space="preserve"> that highlighting the BLM protests and the pandemic as agents of change d</w:t>
      </w:r>
      <w:r w:rsidR="007D5D17">
        <w:rPr>
          <w:rFonts w:ascii="Times New Roman" w:eastAsia="Times New Roman" w:hAnsi="Times New Roman" w:cs="Times New Roman"/>
          <w:sz w:val="24"/>
          <w:szCs w:val="24"/>
        </w:rPr>
        <w:t>id</w:t>
      </w:r>
      <w:r w:rsidRPr="48CF2BB0">
        <w:rPr>
          <w:rFonts w:ascii="Times New Roman" w:eastAsia="Times New Roman" w:hAnsi="Times New Roman" w:cs="Times New Roman"/>
          <w:sz w:val="24"/>
          <w:szCs w:val="24"/>
        </w:rPr>
        <w:t xml:space="preserve"> not cause differences in support for the BLM movement or creating a new normal following the pandemic. However, national nostalgia and prostalgia served as individual difference measures that respectively reduce</w:t>
      </w:r>
      <w:r w:rsidR="00693E9F">
        <w:rPr>
          <w:rFonts w:ascii="Times New Roman" w:eastAsia="Times New Roman" w:hAnsi="Times New Roman" w:cs="Times New Roman"/>
          <w:sz w:val="24"/>
          <w:szCs w:val="24"/>
        </w:rPr>
        <w:t>d</w:t>
      </w:r>
      <w:r w:rsidRPr="48CF2BB0">
        <w:rPr>
          <w:rFonts w:ascii="Times New Roman" w:eastAsia="Times New Roman" w:hAnsi="Times New Roman" w:cs="Times New Roman"/>
          <w:sz w:val="24"/>
          <w:szCs w:val="24"/>
        </w:rPr>
        <w:t xml:space="preserve"> and facilitate</w:t>
      </w:r>
      <w:r w:rsidR="00693E9F">
        <w:rPr>
          <w:rFonts w:ascii="Times New Roman" w:eastAsia="Times New Roman" w:hAnsi="Times New Roman" w:cs="Times New Roman"/>
          <w:sz w:val="24"/>
          <w:szCs w:val="24"/>
        </w:rPr>
        <w:t>d</w:t>
      </w:r>
      <w:r w:rsidRPr="48CF2BB0">
        <w:rPr>
          <w:rFonts w:ascii="Times New Roman" w:eastAsia="Times New Roman" w:hAnsi="Times New Roman" w:cs="Times New Roman"/>
          <w:sz w:val="24"/>
          <w:szCs w:val="24"/>
        </w:rPr>
        <w:t xml:space="preserve"> support for the BLM movement and the creation of new social norms following the pandemic.</w:t>
      </w:r>
    </w:p>
    <w:p w14:paraId="4C86BF30" w14:textId="283BA86F" w:rsidR="1CA106C2" w:rsidRDefault="1CA106C2" w:rsidP="00CF49E8">
      <w:pPr>
        <w:spacing w:after="0" w:line="480" w:lineRule="auto"/>
      </w:pPr>
      <w:r w:rsidRPr="6A86D169">
        <w:rPr>
          <w:rFonts w:ascii="Times New Roman" w:eastAsia="Times New Roman" w:hAnsi="Times New Roman" w:cs="Times New Roman"/>
          <w:i/>
          <w:iCs/>
          <w:sz w:val="24"/>
          <w:szCs w:val="24"/>
        </w:rPr>
        <w:t>Keywords:</w:t>
      </w:r>
      <w:r w:rsidRPr="6A86D169">
        <w:rPr>
          <w:rFonts w:ascii="Times New Roman" w:eastAsia="Times New Roman" w:hAnsi="Times New Roman" w:cs="Times New Roman"/>
          <w:sz w:val="24"/>
          <w:szCs w:val="24"/>
        </w:rPr>
        <w:t xml:space="preserve"> Cultural Inertia, Black Lives Matter, COVID-19, Nostalgia, Prostalgia</w:t>
      </w:r>
      <w:r w:rsidRPr="6A86D169">
        <w:rPr>
          <w:rFonts w:ascii="Times New Roman" w:eastAsia="Times New Roman" w:hAnsi="Times New Roman" w:cs="Times New Roman"/>
          <w:b/>
          <w:bCs/>
          <w:sz w:val="24"/>
          <w:szCs w:val="24"/>
        </w:rPr>
        <w:t xml:space="preserve"> </w:t>
      </w:r>
    </w:p>
    <w:p w14:paraId="1D9D2CCE" w14:textId="753AC556" w:rsidR="1CA106C2" w:rsidRDefault="1CA106C2" w:rsidP="00CF49E8">
      <w:pPr>
        <w:spacing w:after="0" w:line="480" w:lineRule="auto"/>
        <w:jc w:val="center"/>
      </w:pPr>
      <w:r w:rsidRPr="6A86D169">
        <w:rPr>
          <w:rFonts w:ascii="Times New Roman" w:eastAsia="Times New Roman" w:hAnsi="Times New Roman" w:cs="Times New Roman"/>
          <w:b/>
          <w:bCs/>
          <w:sz w:val="24"/>
          <w:szCs w:val="24"/>
        </w:rPr>
        <w:t xml:space="preserve"> </w:t>
      </w:r>
    </w:p>
    <w:p w14:paraId="73E81A3A" w14:textId="3CCF14CC" w:rsidR="1CA106C2" w:rsidRDefault="1CA106C2" w:rsidP="00CF49E8">
      <w:pPr>
        <w:spacing w:after="0" w:line="480" w:lineRule="auto"/>
        <w:jc w:val="center"/>
      </w:pPr>
      <w:r w:rsidRPr="6A86D169">
        <w:rPr>
          <w:rFonts w:ascii="Times New Roman" w:eastAsia="Times New Roman" w:hAnsi="Times New Roman" w:cs="Times New Roman"/>
          <w:b/>
          <w:bCs/>
          <w:sz w:val="24"/>
          <w:szCs w:val="24"/>
        </w:rPr>
        <w:t xml:space="preserve"> </w:t>
      </w:r>
    </w:p>
    <w:p w14:paraId="3D89EC4F" w14:textId="1CE7ED53" w:rsidR="1CA106C2" w:rsidRDefault="1CA106C2" w:rsidP="00CF49E8">
      <w:pPr>
        <w:spacing w:after="0" w:line="480" w:lineRule="auto"/>
        <w:jc w:val="center"/>
      </w:pPr>
      <w:r w:rsidRPr="6A86D169">
        <w:rPr>
          <w:rFonts w:ascii="Times New Roman" w:eastAsia="Times New Roman" w:hAnsi="Times New Roman" w:cs="Times New Roman"/>
          <w:b/>
          <w:bCs/>
          <w:sz w:val="24"/>
          <w:szCs w:val="24"/>
        </w:rPr>
        <w:t xml:space="preserve"> </w:t>
      </w:r>
    </w:p>
    <w:p w14:paraId="75645705" w14:textId="206B7A00" w:rsidR="1CA106C2" w:rsidRDefault="1CA106C2" w:rsidP="00CF49E8">
      <w:pPr>
        <w:spacing w:after="0" w:line="480" w:lineRule="auto"/>
        <w:jc w:val="center"/>
      </w:pPr>
      <w:r w:rsidRPr="48CF2BB0">
        <w:rPr>
          <w:rFonts w:ascii="Times New Roman" w:eastAsia="Times New Roman" w:hAnsi="Times New Roman" w:cs="Times New Roman"/>
          <w:b/>
          <w:bCs/>
          <w:sz w:val="24"/>
          <w:szCs w:val="24"/>
        </w:rPr>
        <w:t xml:space="preserve"> </w:t>
      </w:r>
    </w:p>
    <w:p w14:paraId="2E48AADD" w14:textId="5692BECE" w:rsidR="1CA106C2" w:rsidRDefault="1CA106C2" w:rsidP="00CF49E8">
      <w:pPr>
        <w:spacing w:after="0" w:line="480" w:lineRule="auto"/>
        <w:jc w:val="center"/>
      </w:pPr>
      <w:r>
        <w:br w:type="page"/>
      </w:r>
      <w:r w:rsidRPr="6A86D169">
        <w:rPr>
          <w:rFonts w:ascii="Times New Roman" w:eastAsia="Times New Roman" w:hAnsi="Times New Roman" w:cs="Times New Roman"/>
          <w:b/>
          <w:bCs/>
          <w:sz w:val="24"/>
          <w:szCs w:val="24"/>
        </w:rPr>
        <w:lastRenderedPageBreak/>
        <w:t>National Nostalgia and Prostalgia Predict Support toward the Black Lives Matter Movement and Creating a New Normal Following the Pandemic</w:t>
      </w:r>
    </w:p>
    <w:p w14:paraId="550819EA" w14:textId="45D7BB28" w:rsidR="1CA106C2" w:rsidRDefault="1CA106C2" w:rsidP="00CF49E8">
      <w:pPr>
        <w:spacing w:after="0" w:line="480" w:lineRule="auto"/>
        <w:ind w:firstLine="720"/>
      </w:pPr>
      <w:r w:rsidRPr="6A86D169">
        <w:rPr>
          <w:rFonts w:ascii="Times New Roman" w:eastAsia="Times New Roman" w:hAnsi="Times New Roman" w:cs="Times New Roman"/>
          <w:sz w:val="24"/>
          <w:szCs w:val="24"/>
        </w:rPr>
        <w:t>The Black Lives Matter (BLM) movement is a collective uprising of people who have vowed to fight against existing power structures that inhibit Black people from gaining equality. In 2020, the BLM movement dominated the news after protests broke out across the U.S. following the murder of George Floyd by a White police officer (Hill et al., 2020). While not an isolated case, this event further fueled the continuous fight for equality (Taylor, 2021). Another event that dominated the news in 2020 was the ongoing COVID-19 pandemic. The deaths of over 500,000 Americans due to COVID-19 (The New York Times, 2021) and the BLM protests led to important questions. How is change brought upon by the BLM protests and the COVID-19 pandemic affecting support for the BLM movement and starting a “new normal” after the pandemic ends? What factors facilitate support for the BLM movement</w:t>
      </w:r>
      <w:r w:rsidR="00BA6F4C">
        <w:rPr>
          <w:rFonts w:ascii="Times New Roman" w:eastAsia="Times New Roman" w:hAnsi="Times New Roman" w:cs="Times New Roman"/>
          <w:sz w:val="24"/>
          <w:szCs w:val="24"/>
        </w:rPr>
        <w:t xml:space="preserve"> and for creating </w:t>
      </w:r>
      <w:r w:rsidRPr="6A86D169">
        <w:rPr>
          <w:rFonts w:ascii="Times New Roman" w:eastAsia="Times New Roman" w:hAnsi="Times New Roman" w:cs="Times New Roman"/>
          <w:sz w:val="24"/>
          <w:szCs w:val="24"/>
        </w:rPr>
        <w:t>a “new normal”</w:t>
      </w:r>
      <w:r w:rsidR="00BA6F4C">
        <w:rPr>
          <w:rFonts w:ascii="Times New Roman" w:eastAsia="Times New Roman" w:hAnsi="Times New Roman" w:cs="Times New Roman"/>
          <w:sz w:val="24"/>
          <w:szCs w:val="24"/>
        </w:rPr>
        <w:t xml:space="preserve"> once the pandemic recedes</w:t>
      </w:r>
      <w:r w:rsidRPr="6A86D169">
        <w:rPr>
          <w:rFonts w:ascii="Times New Roman" w:eastAsia="Times New Roman" w:hAnsi="Times New Roman" w:cs="Times New Roman"/>
          <w:sz w:val="24"/>
          <w:szCs w:val="24"/>
        </w:rPr>
        <w:t>?</w:t>
      </w:r>
    </w:p>
    <w:p w14:paraId="7338C47F" w14:textId="39D20A21" w:rsidR="1CA106C2" w:rsidRDefault="443814E1" w:rsidP="00CF49E8">
      <w:pPr>
        <w:spacing w:after="0" w:line="480" w:lineRule="auto"/>
        <w:ind w:firstLine="720"/>
        <w:rPr>
          <w:rFonts w:ascii="Times New Roman" w:eastAsia="Times New Roman" w:hAnsi="Times New Roman" w:cs="Times New Roman"/>
          <w:sz w:val="24"/>
          <w:szCs w:val="24"/>
        </w:rPr>
      </w:pPr>
      <w:r w:rsidRPr="1FED6E30">
        <w:rPr>
          <w:rFonts w:ascii="Times New Roman" w:eastAsia="Times New Roman" w:hAnsi="Times New Roman" w:cs="Times New Roman"/>
          <w:sz w:val="24"/>
          <w:szCs w:val="24"/>
        </w:rPr>
        <w:t xml:space="preserve">We conceptualize the BLM movement and the COVID-19 pandemic as agents of change. On one hand, the BLM movement is an agent of change that attempts to change the status quo by advocating for equality </w:t>
      </w:r>
      <w:r w:rsidR="003827F0" w:rsidRPr="1FED6E30">
        <w:rPr>
          <w:rFonts w:ascii="Times New Roman" w:eastAsia="Times New Roman" w:hAnsi="Times New Roman" w:cs="Times New Roman"/>
          <w:sz w:val="24"/>
          <w:szCs w:val="24"/>
        </w:rPr>
        <w:t>(Black Lives Matter, 2017)</w:t>
      </w:r>
      <w:r w:rsidR="003827F0">
        <w:rPr>
          <w:rFonts w:ascii="Times New Roman" w:eastAsia="Times New Roman" w:hAnsi="Times New Roman" w:cs="Times New Roman"/>
          <w:sz w:val="24"/>
          <w:szCs w:val="24"/>
        </w:rPr>
        <w:t xml:space="preserve"> </w:t>
      </w:r>
      <w:r w:rsidRPr="1FED6E30">
        <w:rPr>
          <w:rFonts w:ascii="Times New Roman" w:eastAsia="Times New Roman" w:hAnsi="Times New Roman" w:cs="Times New Roman"/>
          <w:sz w:val="24"/>
          <w:szCs w:val="24"/>
        </w:rPr>
        <w:t>in a situation where White people are at the top and racial minorities are at the bottom</w:t>
      </w:r>
      <w:r w:rsidR="259815A8" w:rsidRPr="1FED6E30">
        <w:rPr>
          <w:rFonts w:ascii="Times New Roman" w:eastAsia="Times New Roman" w:hAnsi="Times New Roman" w:cs="Times New Roman"/>
          <w:sz w:val="24"/>
          <w:szCs w:val="24"/>
        </w:rPr>
        <w:t xml:space="preserve"> of the social hierarchy</w:t>
      </w:r>
      <w:r w:rsidRPr="1FED6E30">
        <w:rPr>
          <w:rFonts w:ascii="Times New Roman" w:eastAsia="Times New Roman" w:hAnsi="Times New Roman" w:cs="Times New Roman"/>
          <w:sz w:val="24"/>
          <w:szCs w:val="24"/>
        </w:rPr>
        <w:t>. On the other hand, the COVID-19 pandemic is an agent of change that has amplified</w:t>
      </w:r>
      <w:r w:rsidR="4BDC7FAB" w:rsidRPr="1FED6E30">
        <w:rPr>
          <w:rFonts w:ascii="Times New Roman" w:eastAsia="Times New Roman" w:hAnsi="Times New Roman" w:cs="Times New Roman"/>
          <w:sz w:val="24"/>
          <w:szCs w:val="24"/>
        </w:rPr>
        <w:t xml:space="preserve"> the </w:t>
      </w:r>
      <w:r w:rsidR="14892D55" w:rsidRPr="1FED6E30">
        <w:rPr>
          <w:rFonts w:ascii="Times New Roman" w:eastAsia="Times New Roman" w:hAnsi="Times New Roman" w:cs="Times New Roman"/>
          <w:sz w:val="24"/>
          <w:szCs w:val="24"/>
        </w:rPr>
        <w:t>existing</w:t>
      </w:r>
      <w:r w:rsidR="4BDC7FAB" w:rsidRPr="1FED6E30">
        <w:rPr>
          <w:rFonts w:ascii="Times New Roman" w:eastAsia="Times New Roman" w:hAnsi="Times New Roman" w:cs="Times New Roman"/>
          <w:sz w:val="24"/>
          <w:szCs w:val="24"/>
        </w:rPr>
        <w:t xml:space="preserve"> </w:t>
      </w:r>
      <w:r w:rsidRPr="1FED6E30">
        <w:rPr>
          <w:rFonts w:ascii="Times New Roman" w:eastAsia="Times New Roman" w:hAnsi="Times New Roman" w:cs="Times New Roman"/>
          <w:sz w:val="24"/>
          <w:szCs w:val="24"/>
        </w:rPr>
        <w:t>status quo</w:t>
      </w:r>
      <w:r w:rsidR="1C01A616" w:rsidRPr="1FED6E30">
        <w:rPr>
          <w:rFonts w:ascii="Times New Roman" w:eastAsia="Times New Roman" w:hAnsi="Times New Roman" w:cs="Times New Roman"/>
          <w:sz w:val="24"/>
          <w:szCs w:val="24"/>
        </w:rPr>
        <w:t xml:space="preserve"> differences</w:t>
      </w:r>
      <w:r w:rsidRPr="1FED6E30">
        <w:rPr>
          <w:rFonts w:ascii="Times New Roman" w:eastAsia="Times New Roman" w:hAnsi="Times New Roman" w:cs="Times New Roman"/>
          <w:sz w:val="24"/>
          <w:szCs w:val="24"/>
        </w:rPr>
        <w:t>. The pandemic has hurt communities of color more so than other groups at multiple levels (Centers for Disease Control and Prevention, 2021). Together, these agents of change are theorized to generate stress (Z</w:t>
      </w:r>
      <w:proofErr w:type="spellStart"/>
      <w:r w:rsidRPr="1FED6E30">
        <w:rPr>
          <w:rFonts w:ascii="Times New Roman" w:eastAsia="Times New Roman" w:hAnsi="Times New Roman" w:cs="Times New Roman"/>
          <w:sz w:val="24"/>
          <w:szCs w:val="24"/>
          <w:lang w:val="en"/>
        </w:rPr>
        <w:t>árate</w:t>
      </w:r>
      <w:proofErr w:type="spellEnd"/>
      <w:r w:rsidRPr="1FED6E30">
        <w:rPr>
          <w:rFonts w:ascii="Times New Roman" w:eastAsia="Times New Roman" w:hAnsi="Times New Roman" w:cs="Times New Roman"/>
          <w:sz w:val="24"/>
          <w:szCs w:val="24"/>
        </w:rPr>
        <w:t xml:space="preserve"> et al., 2019). </w:t>
      </w:r>
      <w:r w:rsidR="00EE4B37">
        <w:rPr>
          <w:rFonts w:ascii="Times New Roman" w:eastAsia="Times New Roman" w:hAnsi="Times New Roman" w:cs="Times New Roman"/>
          <w:sz w:val="24"/>
          <w:szCs w:val="24"/>
        </w:rPr>
        <w:t xml:space="preserve">One agent of change tends to be stressful, and one underlying hypothesis is that two agents of change might prove to be particularly stressful. </w:t>
      </w:r>
      <w:r w:rsidR="5D8ABE35" w:rsidRPr="1FED6E30">
        <w:rPr>
          <w:rFonts w:ascii="Times New Roman" w:eastAsia="Times New Roman" w:hAnsi="Times New Roman" w:cs="Times New Roman"/>
          <w:sz w:val="24"/>
          <w:szCs w:val="24"/>
        </w:rPr>
        <w:lastRenderedPageBreak/>
        <w:t>The research here tests predictions</w:t>
      </w:r>
      <w:r w:rsidR="7A35BCD4" w:rsidRPr="1FED6E30">
        <w:rPr>
          <w:rFonts w:ascii="Times New Roman" w:eastAsia="Times New Roman" w:hAnsi="Times New Roman" w:cs="Times New Roman"/>
          <w:sz w:val="24"/>
          <w:szCs w:val="24"/>
        </w:rPr>
        <w:t xml:space="preserve"> derived from the </w:t>
      </w:r>
      <w:r w:rsidR="67CED279" w:rsidRPr="1FED6E30">
        <w:rPr>
          <w:rFonts w:ascii="Times New Roman" w:eastAsia="Times New Roman" w:hAnsi="Times New Roman" w:cs="Times New Roman"/>
          <w:sz w:val="24"/>
          <w:szCs w:val="24"/>
        </w:rPr>
        <w:t xml:space="preserve">Cultural Inertia Model to test how these agents of change </w:t>
      </w:r>
      <w:r w:rsidR="70A43309" w:rsidRPr="1FED6E30">
        <w:rPr>
          <w:rFonts w:ascii="Times New Roman" w:eastAsia="Times New Roman" w:hAnsi="Times New Roman" w:cs="Times New Roman"/>
          <w:sz w:val="24"/>
          <w:szCs w:val="24"/>
        </w:rPr>
        <w:t xml:space="preserve">influence </w:t>
      </w:r>
      <w:r w:rsidR="67CED279" w:rsidRPr="1FED6E30">
        <w:rPr>
          <w:rFonts w:ascii="Times New Roman" w:eastAsia="Times New Roman" w:hAnsi="Times New Roman" w:cs="Times New Roman"/>
          <w:sz w:val="24"/>
          <w:szCs w:val="24"/>
        </w:rPr>
        <w:t xml:space="preserve">perceptions regarding a new normal. </w:t>
      </w:r>
      <w:r w:rsidR="68BC45AD" w:rsidRPr="1FED6E30">
        <w:rPr>
          <w:rFonts w:ascii="Times New Roman" w:eastAsia="Times New Roman" w:hAnsi="Times New Roman" w:cs="Times New Roman"/>
          <w:sz w:val="24"/>
          <w:szCs w:val="24"/>
        </w:rPr>
        <w:t xml:space="preserve"> </w:t>
      </w:r>
    </w:p>
    <w:p w14:paraId="5B2C018D" w14:textId="715D900B" w:rsidR="1CA106C2" w:rsidRDefault="443814E1" w:rsidP="00CF49E8">
      <w:pPr>
        <w:spacing w:after="0" w:line="480" w:lineRule="auto"/>
        <w:rPr>
          <w:rFonts w:ascii="Times New Roman" w:eastAsia="Times New Roman" w:hAnsi="Times New Roman" w:cs="Times New Roman"/>
          <w:b/>
          <w:bCs/>
          <w:sz w:val="24"/>
          <w:szCs w:val="24"/>
        </w:rPr>
      </w:pPr>
      <w:r w:rsidRPr="1FED6E30">
        <w:rPr>
          <w:rFonts w:ascii="Times New Roman" w:eastAsia="Times New Roman" w:hAnsi="Times New Roman" w:cs="Times New Roman"/>
          <w:b/>
          <w:bCs/>
          <w:sz w:val="24"/>
          <w:szCs w:val="24"/>
        </w:rPr>
        <w:t>Cultural Inertia Model</w:t>
      </w:r>
    </w:p>
    <w:p w14:paraId="50D70A42" w14:textId="3CFE0558" w:rsidR="1CA106C2" w:rsidRDefault="443814E1" w:rsidP="00CF49E8">
      <w:pPr>
        <w:spacing w:after="0" w:line="480" w:lineRule="auto"/>
        <w:ind w:firstLine="720"/>
      </w:pPr>
      <w:r w:rsidRPr="1FED6E30">
        <w:rPr>
          <w:rFonts w:ascii="Times New Roman" w:eastAsia="Times New Roman" w:hAnsi="Times New Roman" w:cs="Times New Roman"/>
          <w:sz w:val="24"/>
          <w:szCs w:val="24"/>
        </w:rPr>
        <w:t xml:space="preserve">Cultural change is inevitable. Cultural landscapes are changing, new technologies introduce behavioral changes, </w:t>
      </w:r>
      <w:r w:rsidR="00C202D1" w:rsidRPr="1FED6E30">
        <w:rPr>
          <w:rFonts w:ascii="Times New Roman" w:eastAsia="Times New Roman" w:hAnsi="Times New Roman" w:cs="Times New Roman"/>
          <w:sz w:val="24"/>
          <w:szCs w:val="24"/>
        </w:rPr>
        <w:t>immigration introduces demographic changes</w:t>
      </w:r>
      <w:r w:rsidR="00877133">
        <w:rPr>
          <w:rFonts w:ascii="Times New Roman" w:eastAsia="Times New Roman" w:hAnsi="Times New Roman" w:cs="Times New Roman"/>
          <w:sz w:val="24"/>
          <w:szCs w:val="24"/>
        </w:rPr>
        <w:t xml:space="preserve">, </w:t>
      </w:r>
      <w:r w:rsidRPr="1FED6E30">
        <w:rPr>
          <w:rFonts w:ascii="Times New Roman" w:eastAsia="Times New Roman" w:hAnsi="Times New Roman" w:cs="Times New Roman"/>
          <w:sz w:val="24"/>
          <w:szCs w:val="24"/>
        </w:rPr>
        <w:t xml:space="preserve">to name just a few agents of change. </w:t>
      </w:r>
      <w:r w:rsidR="517CF4AD" w:rsidRPr="1FED6E30">
        <w:rPr>
          <w:rFonts w:ascii="Times New Roman" w:eastAsia="Times New Roman" w:hAnsi="Times New Roman" w:cs="Times New Roman"/>
          <w:sz w:val="24"/>
          <w:szCs w:val="24"/>
        </w:rPr>
        <w:t>The BLM</w:t>
      </w:r>
      <w:r w:rsidR="0FF0D725" w:rsidRPr="1FED6E30">
        <w:rPr>
          <w:rFonts w:ascii="Times New Roman" w:eastAsia="Times New Roman" w:hAnsi="Times New Roman" w:cs="Times New Roman"/>
          <w:sz w:val="24"/>
          <w:szCs w:val="24"/>
        </w:rPr>
        <w:t xml:space="preserve"> movement</w:t>
      </w:r>
      <w:r w:rsidR="517CF4AD" w:rsidRPr="1FED6E30">
        <w:rPr>
          <w:rFonts w:ascii="Times New Roman" w:eastAsia="Times New Roman" w:hAnsi="Times New Roman" w:cs="Times New Roman"/>
          <w:sz w:val="24"/>
          <w:szCs w:val="24"/>
        </w:rPr>
        <w:t xml:space="preserve"> hopes to produce change, and the pandemic has in fact produced severe change.</w:t>
      </w:r>
      <w:r w:rsidRPr="1FED6E30">
        <w:rPr>
          <w:rFonts w:ascii="Times New Roman" w:eastAsia="Times New Roman" w:hAnsi="Times New Roman" w:cs="Times New Roman"/>
          <w:sz w:val="24"/>
          <w:szCs w:val="24"/>
        </w:rPr>
        <w:t xml:space="preserve"> Thus, it is imperative for researchers to study how </w:t>
      </w:r>
      <w:r w:rsidR="00F57184">
        <w:rPr>
          <w:rFonts w:ascii="Times New Roman" w:eastAsia="Times New Roman" w:hAnsi="Times New Roman" w:cs="Times New Roman"/>
          <w:sz w:val="24"/>
          <w:szCs w:val="24"/>
        </w:rPr>
        <w:t xml:space="preserve">the related </w:t>
      </w:r>
      <w:r w:rsidRPr="1FED6E30">
        <w:rPr>
          <w:rFonts w:ascii="Times New Roman" w:eastAsia="Times New Roman" w:hAnsi="Times New Roman" w:cs="Times New Roman"/>
          <w:sz w:val="24"/>
          <w:szCs w:val="24"/>
        </w:rPr>
        <w:t xml:space="preserve">cultural change influences people’s lives </w:t>
      </w:r>
      <w:proofErr w:type="gramStart"/>
      <w:r w:rsidRPr="1FED6E30">
        <w:rPr>
          <w:rFonts w:ascii="Times New Roman" w:eastAsia="Times New Roman" w:hAnsi="Times New Roman" w:cs="Times New Roman"/>
          <w:sz w:val="24"/>
          <w:szCs w:val="24"/>
        </w:rPr>
        <w:t>on a daily basis</w:t>
      </w:r>
      <w:proofErr w:type="gramEnd"/>
      <w:r w:rsidRPr="1FED6E30">
        <w:rPr>
          <w:rFonts w:ascii="Times New Roman" w:eastAsia="Times New Roman" w:hAnsi="Times New Roman" w:cs="Times New Roman"/>
          <w:sz w:val="24"/>
          <w:szCs w:val="24"/>
        </w:rPr>
        <w:t xml:space="preserve">. </w:t>
      </w:r>
    </w:p>
    <w:p w14:paraId="5A939384" w14:textId="67FD86EE" w:rsidR="007309E0" w:rsidRDefault="443814E1" w:rsidP="00CF49E8">
      <w:pPr>
        <w:spacing w:after="0" w:line="480" w:lineRule="auto"/>
        <w:ind w:firstLine="720"/>
        <w:rPr>
          <w:rFonts w:ascii="Times New Roman" w:eastAsia="Times New Roman" w:hAnsi="Times New Roman" w:cs="Times New Roman"/>
          <w:sz w:val="24"/>
          <w:szCs w:val="24"/>
        </w:rPr>
      </w:pPr>
      <w:r w:rsidRPr="1FED6E30">
        <w:rPr>
          <w:rFonts w:ascii="Times New Roman" w:eastAsia="Times New Roman" w:hAnsi="Times New Roman" w:cs="Times New Roman"/>
          <w:sz w:val="24"/>
          <w:szCs w:val="24"/>
        </w:rPr>
        <w:t xml:space="preserve">The Cultural Inertia Model </w:t>
      </w:r>
      <w:r w:rsidR="3B81BF8B" w:rsidRPr="1FED6E30">
        <w:rPr>
          <w:rFonts w:ascii="Times New Roman" w:eastAsia="Times New Roman" w:hAnsi="Times New Roman" w:cs="Times New Roman"/>
          <w:sz w:val="24"/>
          <w:szCs w:val="24"/>
        </w:rPr>
        <w:t>is described more thoroughly elsewhere (</w:t>
      </w:r>
      <w:r w:rsidR="3B81BF8B" w:rsidRPr="1FED6E30">
        <w:rPr>
          <w:rFonts w:ascii="Times New Roman" w:eastAsia="Times New Roman" w:hAnsi="Times New Roman" w:cs="Times New Roman"/>
          <w:sz w:val="24"/>
          <w:szCs w:val="24"/>
          <w:lang w:val="en"/>
        </w:rPr>
        <w:t>Zárate</w:t>
      </w:r>
      <w:r w:rsidR="3B81BF8B" w:rsidRPr="1FED6E30">
        <w:rPr>
          <w:rFonts w:ascii="Times New Roman" w:eastAsia="Times New Roman" w:hAnsi="Times New Roman" w:cs="Times New Roman"/>
          <w:sz w:val="24"/>
          <w:szCs w:val="24"/>
        </w:rPr>
        <w:t xml:space="preserve"> et al., 2019), and is briefly de</w:t>
      </w:r>
      <w:r w:rsidR="488CE505" w:rsidRPr="1FED6E30">
        <w:rPr>
          <w:rFonts w:ascii="Times New Roman" w:eastAsia="Times New Roman" w:hAnsi="Times New Roman" w:cs="Times New Roman"/>
          <w:sz w:val="24"/>
          <w:szCs w:val="24"/>
        </w:rPr>
        <w:t xml:space="preserve">scribed here. The theory highlights that </w:t>
      </w:r>
      <w:r w:rsidRPr="1FED6E30">
        <w:rPr>
          <w:rFonts w:ascii="Times New Roman" w:eastAsia="Times New Roman" w:hAnsi="Times New Roman" w:cs="Times New Roman"/>
          <w:sz w:val="24"/>
          <w:szCs w:val="24"/>
        </w:rPr>
        <w:t xml:space="preserve">cultural change brings upon positive (i.e., economic growth; Inglehart &amp; Baker, 2000) and negative consequences (i.e., stress, outgroup derogation, etc.; </w:t>
      </w:r>
      <w:r w:rsidRPr="1FED6E30">
        <w:rPr>
          <w:rFonts w:ascii="Times New Roman" w:eastAsia="Times New Roman" w:hAnsi="Times New Roman" w:cs="Times New Roman"/>
          <w:sz w:val="24"/>
          <w:szCs w:val="24"/>
          <w:lang w:val="en"/>
        </w:rPr>
        <w:t>Zárate</w:t>
      </w:r>
      <w:r w:rsidRPr="1FED6E30">
        <w:rPr>
          <w:rFonts w:ascii="Times New Roman" w:eastAsia="Times New Roman" w:hAnsi="Times New Roman" w:cs="Times New Roman"/>
          <w:sz w:val="24"/>
          <w:szCs w:val="24"/>
        </w:rPr>
        <w:t xml:space="preserve"> et al., 2004; </w:t>
      </w:r>
      <w:r w:rsidRPr="1FED6E30">
        <w:rPr>
          <w:rFonts w:ascii="Times New Roman" w:eastAsia="Times New Roman" w:hAnsi="Times New Roman" w:cs="Times New Roman"/>
          <w:sz w:val="24"/>
          <w:szCs w:val="24"/>
          <w:lang w:val="en"/>
        </w:rPr>
        <w:t>Zárate</w:t>
      </w:r>
      <w:r w:rsidRPr="1FED6E30">
        <w:rPr>
          <w:rFonts w:ascii="Times New Roman" w:eastAsia="Times New Roman" w:hAnsi="Times New Roman" w:cs="Times New Roman"/>
          <w:sz w:val="24"/>
          <w:szCs w:val="24"/>
        </w:rPr>
        <w:t xml:space="preserve"> et al., 2012; </w:t>
      </w:r>
      <w:r w:rsidRPr="1FED6E30">
        <w:rPr>
          <w:rFonts w:ascii="Times New Roman" w:eastAsia="Times New Roman" w:hAnsi="Times New Roman" w:cs="Times New Roman"/>
          <w:sz w:val="24"/>
          <w:szCs w:val="24"/>
          <w:lang w:val="en"/>
        </w:rPr>
        <w:t>Zárate</w:t>
      </w:r>
      <w:r w:rsidRPr="1FED6E30">
        <w:rPr>
          <w:rFonts w:ascii="Times New Roman" w:eastAsia="Times New Roman" w:hAnsi="Times New Roman" w:cs="Times New Roman"/>
          <w:sz w:val="24"/>
          <w:szCs w:val="24"/>
        </w:rPr>
        <w:t xml:space="preserve"> et al., 2019). The Cultural Inertia Model has several components that are analogous to Newton’s three laws of motion</w:t>
      </w:r>
      <w:r w:rsidR="00E973D0">
        <w:rPr>
          <w:rFonts w:ascii="Times New Roman" w:eastAsia="Times New Roman" w:hAnsi="Times New Roman" w:cs="Times New Roman"/>
          <w:sz w:val="24"/>
          <w:szCs w:val="24"/>
        </w:rPr>
        <w:t>.  A</w:t>
      </w:r>
      <w:r w:rsidRPr="1FED6E30">
        <w:rPr>
          <w:rFonts w:ascii="Times New Roman" w:eastAsia="Times New Roman" w:hAnsi="Times New Roman" w:cs="Times New Roman"/>
          <w:sz w:val="24"/>
          <w:szCs w:val="24"/>
        </w:rPr>
        <w:t xml:space="preserve">n object at rest remains at rest, an object in motion remains in motion, and for every action, there is an equal and opposite reaction. Similarly, the Cultural Inertia Model has three tenets: 1) cultures at rest desire to stay at rest; 2) cultures in motion desire to stay in motion; and 3) </w:t>
      </w:r>
      <w:r w:rsidR="00FB5EC0">
        <w:rPr>
          <w:rFonts w:ascii="Times New Roman" w:eastAsia="Times New Roman" w:hAnsi="Times New Roman" w:cs="Times New Roman"/>
          <w:sz w:val="24"/>
          <w:szCs w:val="24"/>
        </w:rPr>
        <w:t xml:space="preserve">groups react to perceived change.  In addition, there are </w:t>
      </w:r>
      <w:r w:rsidRPr="1FED6E30">
        <w:rPr>
          <w:rFonts w:ascii="Times New Roman" w:eastAsia="Times New Roman" w:hAnsi="Times New Roman" w:cs="Times New Roman"/>
          <w:sz w:val="24"/>
          <w:szCs w:val="24"/>
        </w:rPr>
        <w:t>individual difference factors</w:t>
      </w:r>
      <w:r w:rsidR="007131D4">
        <w:rPr>
          <w:rFonts w:ascii="Times New Roman" w:eastAsia="Times New Roman" w:hAnsi="Times New Roman" w:cs="Times New Roman"/>
          <w:sz w:val="24"/>
          <w:szCs w:val="24"/>
        </w:rPr>
        <w:t xml:space="preserve"> that</w:t>
      </w:r>
      <w:r w:rsidRPr="1FED6E30">
        <w:rPr>
          <w:rFonts w:ascii="Times New Roman" w:eastAsia="Times New Roman" w:hAnsi="Times New Roman" w:cs="Times New Roman"/>
          <w:sz w:val="24"/>
          <w:szCs w:val="24"/>
        </w:rPr>
        <w:t xml:space="preserve"> function as psychological anchors or propellers that facilitate the </w:t>
      </w:r>
      <w:r w:rsidR="6A79A4E6" w:rsidRPr="1FED6E30">
        <w:rPr>
          <w:rFonts w:ascii="Times New Roman" w:eastAsia="Times New Roman" w:hAnsi="Times New Roman" w:cs="Times New Roman"/>
          <w:sz w:val="24"/>
          <w:szCs w:val="24"/>
        </w:rPr>
        <w:t xml:space="preserve">rejection or </w:t>
      </w:r>
      <w:r w:rsidR="77869D5E" w:rsidRPr="1FED6E30">
        <w:rPr>
          <w:rFonts w:ascii="Times New Roman" w:eastAsia="Times New Roman" w:hAnsi="Times New Roman" w:cs="Times New Roman"/>
          <w:sz w:val="24"/>
          <w:szCs w:val="24"/>
        </w:rPr>
        <w:t>acceptance</w:t>
      </w:r>
      <w:r w:rsidRPr="1FED6E30">
        <w:rPr>
          <w:rFonts w:ascii="Times New Roman" w:eastAsia="Times New Roman" w:hAnsi="Times New Roman" w:cs="Times New Roman"/>
          <w:sz w:val="24"/>
          <w:szCs w:val="24"/>
        </w:rPr>
        <w:t xml:space="preserve"> of change (</w:t>
      </w:r>
      <w:r w:rsidRPr="1FED6E30">
        <w:rPr>
          <w:rFonts w:ascii="Times New Roman" w:eastAsia="Times New Roman" w:hAnsi="Times New Roman" w:cs="Times New Roman"/>
          <w:sz w:val="24"/>
          <w:szCs w:val="24"/>
          <w:lang w:val="en"/>
        </w:rPr>
        <w:t>Zárate</w:t>
      </w:r>
      <w:r w:rsidRPr="1FED6E30">
        <w:rPr>
          <w:rFonts w:ascii="Times New Roman" w:eastAsia="Times New Roman" w:hAnsi="Times New Roman" w:cs="Times New Roman"/>
          <w:sz w:val="24"/>
          <w:szCs w:val="24"/>
        </w:rPr>
        <w:t xml:space="preserve"> et al., 2019</w:t>
      </w:r>
      <w:r w:rsidR="00967351">
        <w:rPr>
          <w:rFonts w:ascii="Times New Roman" w:eastAsia="Times New Roman" w:hAnsi="Times New Roman" w:cs="Times New Roman"/>
          <w:sz w:val="24"/>
          <w:szCs w:val="24"/>
        </w:rPr>
        <w:t>; Armenta et al., 2021</w:t>
      </w:r>
      <w:r w:rsidRPr="1FED6E30">
        <w:rPr>
          <w:rFonts w:ascii="Times New Roman" w:eastAsia="Times New Roman" w:hAnsi="Times New Roman" w:cs="Times New Roman"/>
          <w:sz w:val="24"/>
          <w:szCs w:val="24"/>
        </w:rPr>
        <w:t>). Through these tenets, the Cultural Inertia Model</w:t>
      </w:r>
      <w:r w:rsidR="007131D4">
        <w:rPr>
          <w:rFonts w:ascii="Times New Roman" w:eastAsia="Times New Roman" w:hAnsi="Times New Roman" w:cs="Times New Roman"/>
          <w:sz w:val="24"/>
          <w:szCs w:val="24"/>
        </w:rPr>
        <w:t xml:space="preserve"> predicts </w:t>
      </w:r>
      <w:proofErr w:type="gramStart"/>
      <w:r w:rsidR="007131D4">
        <w:rPr>
          <w:rFonts w:ascii="Times New Roman" w:eastAsia="Times New Roman" w:hAnsi="Times New Roman" w:cs="Times New Roman"/>
          <w:sz w:val="24"/>
          <w:szCs w:val="24"/>
        </w:rPr>
        <w:t xml:space="preserve">that </w:t>
      </w:r>
      <w:r w:rsidRPr="1FED6E30">
        <w:rPr>
          <w:rFonts w:ascii="Times New Roman" w:eastAsia="Times New Roman" w:hAnsi="Times New Roman" w:cs="Times New Roman"/>
          <w:sz w:val="24"/>
          <w:szCs w:val="24"/>
        </w:rPr>
        <w:t xml:space="preserve"> cultural</w:t>
      </w:r>
      <w:proofErr w:type="gramEnd"/>
      <w:r w:rsidRPr="1FED6E30">
        <w:rPr>
          <w:rFonts w:ascii="Times New Roman" w:eastAsia="Times New Roman" w:hAnsi="Times New Roman" w:cs="Times New Roman"/>
          <w:sz w:val="24"/>
          <w:szCs w:val="24"/>
        </w:rPr>
        <w:t xml:space="preserve"> change is threatening</w:t>
      </w:r>
      <w:r w:rsidR="007131D4">
        <w:rPr>
          <w:rFonts w:ascii="Times New Roman" w:eastAsia="Times New Roman" w:hAnsi="Times New Roman" w:cs="Times New Roman"/>
          <w:sz w:val="24"/>
          <w:szCs w:val="24"/>
        </w:rPr>
        <w:t xml:space="preserve">, particularly when forced upon them. Thus, forcing change via </w:t>
      </w:r>
      <w:r w:rsidR="003827F0">
        <w:rPr>
          <w:rFonts w:ascii="Times New Roman" w:eastAsia="Times New Roman" w:hAnsi="Times New Roman" w:cs="Times New Roman"/>
          <w:sz w:val="24"/>
          <w:szCs w:val="24"/>
        </w:rPr>
        <w:t xml:space="preserve">the </w:t>
      </w:r>
      <w:r w:rsidR="007131D4">
        <w:rPr>
          <w:rFonts w:ascii="Times New Roman" w:eastAsia="Times New Roman" w:hAnsi="Times New Roman" w:cs="Times New Roman"/>
          <w:sz w:val="24"/>
          <w:szCs w:val="24"/>
        </w:rPr>
        <w:t>BLM</w:t>
      </w:r>
      <w:r w:rsidR="003827F0">
        <w:rPr>
          <w:rFonts w:ascii="Times New Roman" w:eastAsia="Times New Roman" w:hAnsi="Times New Roman" w:cs="Times New Roman"/>
          <w:sz w:val="24"/>
          <w:szCs w:val="24"/>
        </w:rPr>
        <w:t xml:space="preserve"> movement</w:t>
      </w:r>
      <w:r w:rsidR="007131D4">
        <w:rPr>
          <w:rFonts w:ascii="Times New Roman" w:eastAsia="Times New Roman" w:hAnsi="Times New Roman" w:cs="Times New Roman"/>
          <w:sz w:val="24"/>
          <w:szCs w:val="24"/>
        </w:rPr>
        <w:t>, for instance, should produce reactions towards those agents of change.</w:t>
      </w:r>
      <w:r w:rsidR="00A130EC">
        <w:rPr>
          <w:rFonts w:ascii="Times New Roman" w:eastAsia="Times New Roman" w:hAnsi="Times New Roman" w:cs="Times New Roman"/>
          <w:sz w:val="24"/>
          <w:szCs w:val="24"/>
        </w:rPr>
        <w:t xml:space="preserve"> </w:t>
      </w:r>
    </w:p>
    <w:p w14:paraId="5E326019" w14:textId="34BE2720" w:rsidR="1CA106C2" w:rsidRDefault="4B4F54EC" w:rsidP="00CF49E8">
      <w:pPr>
        <w:spacing w:after="0" w:line="480" w:lineRule="auto"/>
        <w:ind w:firstLine="720"/>
        <w:rPr>
          <w:rFonts w:ascii="Times New Roman" w:eastAsia="Times New Roman" w:hAnsi="Times New Roman" w:cs="Times New Roman"/>
          <w:sz w:val="24"/>
          <w:szCs w:val="24"/>
          <w:lang w:val="en"/>
        </w:rPr>
      </w:pPr>
      <w:r w:rsidRPr="00F20870">
        <w:rPr>
          <w:rFonts w:ascii="Times New Roman" w:eastAsia="Times New Roman" w:hAnsi="Times New Roman" w:cs="Times New Roman"/>
          <w:sz w:val="24"/>
          <w:szCs w:val="24"/>
          <w:lang w:val="en"/>
        </w:rPr>
        <w:lastRenderedPageBreak/>
        <w:t>Most of</w:t>
      </w:r>
      <w:r w:rsidR="00A130EC" w:rsidRPr="00F20870">
        <w:rPr>
          <w:rFonts w:ascii="Times New Roman" w:eastAsia="Times New Roman" w:hAnsi="Times New Roman" w:cs="Times New Roman"/>
          <w:sz w:val="24"/>
          <w:szCs w:val="24"/>
          <w:lang w:val="en"/>
        </w:rPr>
        <w:t xml:space="preserve"> the research testing t</w:t>
      </w:r>
      <w:r w:rsidRPr="00F20870">
        <w:rPr>
          <w:rFonts w:ascii="Times New Roman" w:eastAsia="Times New Roman" w:hAnsi="Times New Roman" w:cs="Times New Roman"/>
          <w:sz w:val="24"/>
          <w:szCs w:val="24"/>
          <w:lang w:val="en"/>
        </w:rPr>
        <w:t xml:space="preserve">he Cultural Inertia </w:t>
      </w:r>
      <w:proofErr w:type="gramStart"/>
      <w:r w:rsidRPr="00F20870">
        <w:rPr>
          <w:rFonts w:ascii="Times New Roman" w:eastAsia="Times New Roman" w:hAnsi="Times New Roman" w:cs="Times New Roman"/>
          <w:sz w:val="24"/>
          <w:szCs w:val="24"/>
          <w:lang w:val="en"/>
        </w:rPr>
        <w:t>Model</w:t>
      </w:r>
      <w:proofErr w:type="gramEnd"/>
      <w:r w:rsidR="00A130EC" w:rsidRPr="00F20870">
        <w:rPr>
          <w:rFonts w:ascii="Times New Roman" w:eastAsia="Times New Roman" w:hAnsi="Times New Roman" w:cs="Times New Roman"/>
          <w:sz w:val="24"/>
          <w:szCs w:val="24"/>
          <w:lang w:val="en"/>
        </w:rPr>
        <w:t xml:space="preserve"> were </w:t>
      </w:r>
      <w:r w:rsidRPr="00F20870">
        <w:rPr>
          <w:rFonts w:ascii="Times New Roman" w:eastAsia="Times New Roman" w:hAnsi="Times New Roman" w:cs="Times New Roman"/>
          <w:sz w:val="24"/>
          <w:szCs w:val="24"/>
          <w:lang w:val="en"/>
        </w:rPr>
        <w:t xml:space="preserve">conducted within the context of population shifts </w:t>
      </w:r>
      <w:r w:rsidR="00845B99" w:rsidRPr="00F20870">
        <w:rPr>
          <w:rFonts w:ascii="Times New Roman" w:eastAsia="Times New Roman" w:hAnsi="Times New Roman" w:cs="Times New Roman"/>
          <w:sz w:val="24"/>
          <w:szCs w:val="24"/>
          <w:lang w:val="en"/>
        </w:rPr>
        <w:t xml:space="preserve">regarding immigration </w:t>
      </w:r>
      <w:r w:rsidRPr="00F20870">
        <w:rPr>
          <w:rFonts w:ascii="Times New Roman" w:eastAsia="Times New Roman" w:hAnsi="Times New Roman" w:cs="Times New Roman"/>
          <w:sz w:val="24"/>
          <w:szCs w:val="24"/>
          <w:lang w:val="en"/>
        </w:rPr>
        <w:t>and they were conducted primarily with college samples or with Latin</w:t>
      </w:r>
      <w:r w:rsidR="61FA7299" w:rsidRPr="00F20870">
        <w:rPr>
          <w:rFonts w:ascii="Times New Roman" w:eastAsia="Times New Roman" w:hAnsi="Times New Roman" w:cs="Times New Roman"/>
          <w:sz w:val="24"/>
          <w:szCs w:val="24"/>
          <w:lang w:val="en"/>
        </w:rPr>
        <w:t>o</w:t>
      </w:r>
      <w:r w:rsidRPr="00F20870">
        <w:rPr>
          <w:rFonts w:ascii="Times New Roman" w:eastAsia="Times New Roman" w:hAnsi="Times New Roman" w:cs="Times New Roman"/>
          <w:sz w:val="24"/>
          <w:szCs w:val="24"/>
          <w:lang w:val="en"/>
        </w:rPr>
        <w:t xml:space="preserve"> samples. </w:t>
      </w:r>
      <w:r w:rsidR="003827F0">
        <w:rPr>
          <w:rFonts w:ascii="Times New Roman" w:eastAsia="Times New Roman" w:hAnsi="Times New Roman" w:cs="Times New Roman"/>
          <w:sz w:val="24"/>
          <w:szCs w:val="24"/>
          <w:lang w:val="en"/>
        </w:rPr>
        <w:t>To summarize</w:t>
      </w:r>
      <w:r w:rsidR="00AB208A" w:rsidRPr="00F20870">
        <w:rPr>
          <w:rFonts w:ascii="Times New Roman" w:eastAsia="Times New Roman" w:hAnsi="Times New Roman" w:cs="Times New Roman"/>
          <w:sz w:val="24"/>
          <w:szCs w:val="24"/>
          <w:lang w:val="en"/>
        </w:rPr>
        <w:t>, the research demonstrates that manipulating any perceived change produces greater prejudice towards those agents of change</w:t>
      </w:r>
      <w:r w:rsidR="00F20870" w:rsidRPr="00F20870">
        <w:rPr>
          <w:rFonts w:ascii="Times New Roman" w:eastAsia="Times New Roman" w:hAnsi="Times New Roman" w:cs="Times New Roman"/>
          <w:sz w:val="24"/>
          <w:szCs w:val="24"/>
          <w:lang w:val="en"/>
        </w:rPr>
        <w:t xml:space="preserve"> </w:t>
      </w:r>
      <w:r w:rsidR="00814FF7">
        <w:rPr>
          <w:rFonts w:ascii="Times New Roman" w:eastAsia="Times New Roman" w:hAnsi="Times New Roman" w:cs="Times New Roman"/>
          <w:sz w:val="24"/>
          <w:szCs w:val="24"/>
          <w:lang w:val="en"/>
        </w:rPr>
        <w:t>(</w:t>
      </w:r>
      <w:r w:rsidR="00F20870" w:rsidRPr="00F20870">
        <w:rPr>
          <w:rFonts w:ascii="Times New Roman" w:eastAsia="Times New Roman" w:hAnsi="Times New Roman" w:cs="Times New Roman"/>
          <w:sz w:val="24"/>
          <w:szCs w:val="24"/>
          <w:lang w:val="en"/>
        </w:rPr>
        <w:t>Zárate</w:t>
      </w:r>
      <w:r w:rsidR="00F20870" w:rsidRPr="00F20870">
        <w:rPr>
          <w:rFonts w:ascii="Times New Roman" w:eastAsia="Times New Roman" w:hAnsi="Times New Roman" w:cs="Times New Roman"/>
          <w:sz w:val="24"/>
          <w:szCs w:val="24"/>
        </w:rPr>
        <w:t xml:space="preserve"> et al., 2004; </w:t>
      </w:r>
      <w:r w:rsidR="00F20870" w:rsidRPr="00F20870">
        <w:rPr>
          <w:rFonts w:ascii="Times New Roman" w:eastAsia="Times New Roman" w:hAnsi="Times New Roman" w:cs="Times New Roman"/>
          <w:sz w:val="24"/>
          <w:szCs w:val="24"/>
          <w:lang w:val="en"/>
        </w:rPr>
        <w:t>Zárate</w:t>
      </w:r>
      <w:r w:rsidR="00F20870" w:rsidRPr="00F20870">
        <w:rPr>
          <w:rFonts w:ascii="Times New Roman" w:eastAsia="Times New Roman" w:hAnsi="Times New Roman" w:cs="Times New Roman"/>
          <w:sz w:val="24"/>
          <w:szCs w:val="24"/>
        </w:rPr>
        <w:t xml:space="preserve"> et al., 2012; </w:t>
      </w:r>
      <w:r w:rsidR="00F20870" w:rsidRPr="00F20870">
        <w:rPr>
          <w:rFonts w:ascii="Times New Roman" w:eastAsia="Times New Roman" w:hAnsi="Times New Roman" w:cs="Times New Roman"/>
          <w:sz w:val="24"/>
          <w:szCs w:val="24"/>
          <w:lang w:val="en"/>
        </w:rPr>
        <w:t>Zárate</w:t>
      </w:r>
      <w:r w:rsidR="00F20870" w:rsidRPr="00F20870">
        <w:rPr>
          <w:rFonts w:ascii="Times New Roman" w:eastAsia="Times New Roman" w:hAnsi="Times New Roman" w:cs="Times New Roman"/>
          <w:sz w:val="24"/>
          <w:szCs w:val="24"/>
        </w:rPr>
        <w:t xml:space="preserve"> et al., 2019</w:t>
      </w:r>
      <w:r w:rsidR="00814FF7">
        <w:rPr>
          <w:rFonts w:ascii="Times New Roman" w:eastAsia="Times New Roman" w:hAnsi="Times New Roman" w:cs="Times New Roman"/>
          <w:sz w:val="24"/>
          <w:szCs w:val="24"/>
        </w:rPr>
        <w:t>)</w:t>
      </w:r>
      <w:r w:rsidR="00AB208A" w:rsidRPr="00F20870">
        <w:rPr>
          <w:rFonts w:ascii="Times New Roman" w:eastAsia="Times New Roman" w:hAnsi="Times New Roman" w:cs="Times New Roman"/>
          <w:sz w:val="24"/>
          <w:szCs w:val="24"/>
          <w:lang w:val="en"/>
        </w:rPr>
        <w:t xml:space="preserve">. </w:t>
      </w:r>
      <w:r w:rsidRPr="00F20870">
        <w:rPr>
          <w:rFonts w:ascii="Times New Roman" w:eastAsia="Times New Roman" w:hAnsi="Times New Roman" w:cs="Times New Roman"/>
          <w:sz w:val="24"/>
          <w:szCs w:val="24"/>
          <w:lang w:val="en"/>
        </w:rPr>
        <w:t>The research presented here tests and extends those constructs with community samples and within the context of the BLM movement and the COVID-19 pandemic.</w:t>
      </w:r>
      <w:r w:rsidR="00AB208A" w:rsidRPr="00F20870">
        <w:rPr>
          <w:rFonts w:ascii="Times New Roman" w:eastAsia="Times New Roman" w:hAnsi="Times New Roman" w:cs="Times New Roman"/>
          <w:sz w:val="24"/>
          <w:szCs w:val="24"/>
          <w:lang w:val="en"/>
        </w:rPr>
        <w:t xml:space="preserve"> From a theoretical</w:t>
      </w:r>
      <w:r w:rsidR="00AB208A">
        <w:rPr>
          <w:rFonts w:ascii="Times New Roman" w:eastAsia="Times New Roman" w:hAnsi="Times New Roman" w:cs="Times New Roman"/>
          <w:sz w:val="24"/>
          <w:szCs w:val="24"/>
          <w:lang w:val="en"/>
        </w:rPr>
        <w:t xml:space="preserve"> perspective, this changes the experimental tests. With population movements, the agents of change are from outside the environment and moving into the environment. For COVID-19 and </w:t>
      </w:r>
      <w:r w:rsidR="005C0C61">
        <w:rPr>
          <w:rFonts w:ascii="Times New Roman" w:eastAsia="Times New Roman" w:hAnsi="Times New Roman" w:cs="Times New Roman"/>
          <w:sz w:val="24"/>
          <w:szCs w:val="24"/>
          <w:lang w:val="en"/>
        </w:rPr>
        <w:t>the BLM</w:t>
      </w:r>
      <w:r w:rsidR="00DA25DE">
        <w:rPr>
          <w:rFonts w:ascii="Times New Roman" w:eastAsia="Times New Roman" w:hAnsi="Times New Roman" w:cs="Times New Roman"/>
          <w:sz w:val="24"/>
          <w:szCs w:val="24"/>
          <w:lang w:val="en"/>
        </w:rPr>
        <w:t xml:space="preserve"> </w:t>
      </w:r>
      <w:r w:rsidR="005C0C61">
        <w:rPr>
          <w:rFonts w:ascii="Times New Roman" w:eastAsia="Times New Roman" w:hAnsi="Times New Roman" w:cs="Times New Roman"/>
          <w:sz w:val="24"/>
          <w:szCs w:val="24"/>
          <w:lang w:val="en"/>
        </w:rPr>
        <w:t>movement</w:t>
      </w:r>
      <w:r w:rsidR="00AB208A">
        <w:rPr>
          <w:rFonts w:ascii="Times New Roman" w:eastAsia="Times New Roman" w:hAnsi="Times New Roman" w:cs="Times New Roman"/>
          <w:sz w:val="24"/>
          <w:szCs w:val="24"/>
          <w:lang w:val="en"/>
        </w:rPr>
        <w:t>, the agents of change are from</w:t>
      </w:r>
      <w:r w:rsidR="00F20870">
        <w:rPr>
          <w:rFonts w:ascii="Times New Roman" w:eastAsia="Times New Roman" w:hAnsi="Times New Roman" w:cs="Times New Roman"/>
          <w:sz w:val="24"/>
          <w:szCs w:val="24"/>
          <w:lang w:val="en"/>
        </w:rPr>
        <w:t xml:space="preserve"> within the environment.</w:t>
      </w:r>
    </w:p>
    <w:p w14:paraId="11E11516" w14:textId="26EE1504" w:rsidR="1CA106C2" w:rsidRDefault="443814E1" w:rsidP="0030233B">
      <w:pPr>
        <w:spacing w:after="0" w:line="480" w:lineRule="auto"/>
        <w:ind w:firstLine="720"/>
        <w:rPr>
          <w:rFonts w:ascii="Times New Roman" w:eastAsia="Times New Roman" w:hAnsi="Times New Roman" w:cs="Times New Roman"/>
          <w:color w:val="2A2A2A"/>
          <w:sz w:val="24"/>
          <w:szCs w:val="24"/>
        </w:rPr>
      </w:pPr>
      <w:r w:rsidRPr="1FED6E30">
        <w:rPr>
          <w:rFonts w:ascii="Times New Roman" w:eastAsia="Times New Roman" w:hAnsi="Times New Roman" w:cs="Times New Roman"/>
          <w:b/>
          <w:bCs/>
          <w:color w:val="2A2A2A"/>
          <w:sz w:val="24"/>
          <w:szCs w:val="24"/>
        </w:rPr>
        <w:t xml:space="preserve">BLM as an agent of change. </w:t>
      </w:r>
      <w:r w:rsidRPr="1FED6E30">
        <w:rPr>
          <w:rFonts w:ascii="Times New Roman" w:eastAsia="Times New Roman" w:hAnsi="Times New Roman" w:cs="Times New Roman"/>
          <w:color w:val="2A2A2A"/>
          <w:sz w:val="24"/>
          <w:szCs w:val="24"/>
        </w:rPr>
        <w:t>The BLM movement</w:t>
      </w:r>
      <w:r w:rsidR="614C0EB9" w:rsidRPr="1FED6E30">
        <w:rPr>
          <w:rFonts w:ascii="Times New Roman" w:eastAsia="Times New Roman" w:hAnsi="Times New Roman" w:cs="Times New Roman"/>
          <w:color w:val="2A2A2A"/>
          <w:sz w:val="24"/>
          <w:szCs w:val="24"/>
        </w:rPr>
        <w:t xml:space="preserve"> </w:t>
      </w:r>
      <w:r w:rsidRPr="1FED6E30">
        <w:rPr>
          <w:rFonts w:ascii="Times New Roman" w:eastAsia="Times New Roman" w:hAnsi="Times New Roman" w:cs="Times New Roman"/>
          <w:color w:val="2A2A2A"/>
          <w:sz w:val="24"/>
          <w:szCs w:val="24"/>
        </w:rPr>
        <w:t>is a collective protest intended to challenge the status quo</w:t>
      </w:r>
      <w:r w:rsidR="3596CF3F" w:rsidRPr="1FED6E30">
        <w:rPr>
          <w:rFonts w:ascii="Times New Roman" w:eastAsia="Times New Roman" w:hAnsi="Times New Roman" w:cs="Times New Roman"/>
          <w:color w:val="2A2A2A"/>
          <w:sz w:val="24"/>
          <w:szCs w:val="24"/>
        </w:rPr>
        <w:t xml:space="preserve"> and is </w:t>
      </w:r>
      <w:proofErr w:type="gramStart"/>
      <w:r w:rsidR="3596CF3F" w:rsidRPr="1FED6E30">
        <w:rPr>
          <w:rFonts w:ascii="Times New Roman" w:eastAsia="Times New Roman" w:hAnsi="Times New Roman" w:cs="Times New Roman"/>
          <w:color w:val="2A2A2A"/>
          <w:sz w:val="24"/>
          <w:szCs w:val="24"/>
        </w:rPr>
        <w:t>similar to</w:t>
      </w:r>
      <w:proofErr w:type="gramEnd"/>
      <w:r w:rsidR="3596CF3F" w:rsidRPr="1FED6E30">
        <w:rPr>
          <w:rFonts w:ascii="Times New Roman" w:eastAsia="Times New Roman" w:hAnsi="Times New Roman" w:cs="Times New Roman"/>
          <w:color w:val="2A2A2A"/>
          <w:sz w:val="24"/>
          <w:szCs w:val="24"/>
        </w:rPr>
        <w:t xml:space="preserve"> past movements such as the Civil Rights Movement</w:t>
      </w:r>
      <w:r w:rsidRPr="1FED6E30">
        <w:rPr>
          <w:rFonts w:ascii="Times New Roman" w:eastAsia="Times New Roman" w:hAnsi="Times New Roman" w:cs="Times New Roman"/>
          <w:color w:val="2A2A2A"/>
          <w:sz w:val="24"/>
          <w:szCs w:val="24"/>
        </w:rPr>
        <w:t xml:space="preserve">. </w:t>
      </w:r>
      <w:r w:rsidR="682B68DC" w:rsidRPr="1FED6E30">
        <w:rPr>
          <w:rFonts w:ascii="Times New Roman" w:eastAsia="Times New Roman" w:hAnsi="Times New Roman" w:cs="Times New Roman"/>
          <w:color w:val="2A2A2A"/>
          <w:sz w:val="24"/>
          <w:szCs w:val="24"/>
        </w:rPr>
        <w:t xml:space="preserve">The </w:t>
      </w:r>
      <w:r w:rsidR="21C8DD2F" w:rsidRPr="1FED6E30">
        <w:rPr>
          <w:rFonts w:ascii="Times New Roman" w:eastAsia="Times New Roman" w:hAnsi="Times New Roman" w:cs="Times New Roman"/>
          <w:color w:val="2A2A2A"/>
          <w:sz w:val="24"/>
          <w:szCs w:val="24"/>
        </w:rPr>
        <w:t>BLM</w:t>
      </w:r>
      <w:r w:rsidR="79BD6313" w:rsidRPr="1FED6E30">
        <w:rPr>
          <w:rFonts w:ascii="Times New Roman" w:eastAsia="Times New Roman" w:hAnsi="Times New Roman" w:cs="Times New Roman"/>
          <w:color w:val="2A2A2A"/>
          <w:sz w:val="24"/>
          <w:szCs w:val="24"/>
        </w:rPr>
        <w:t xml:space="preserve"> movement</w:t>
      </w:r>
      <w:r w:rsidR="21C8DD2F" w:rsidRPr="1FED6E30">
        <w:rPr>
          <w:rFonts w:ascii="Times New Roman" w:eastAsia="Times New Roman" w:hAnsi="Times New Roman" w:cs="Times New Roman"/>
          <w:color w:val="2A2A2A"/>
          <w:sz w:val="24"/>
          <w:szCs w:val="24"/>
        </w:rPr>
        <w:t xml:space="preserve"> is focused</w:t>
      </w:r>
      <w:r w:rsidR="1C197354" w:rsidRPr="1FED6E30">
        <w:rPr>
          <w:rFonts w:ascii="Times New Roman" w:eastAsia="Times New Roman" w:hAnsi="Times New Roman" w:cs="Times New Roman"/>
          <w:color w:val="2A2A2A"/>
          <w:sz w:val="24"/>
          <w:szCs w:val="24"/>
        </w:rPr>
        <w:t xml:space="preserve"> on</w:t>
      </w:r>
      <w:r w:rsidR="21C8DD2F" w:rsidRPr="1FED6E30">
        <w:rPr>
          <w:rFonts w:ascii="Times New Roman" w:eastAsia="Times New Roman" w:hAnsi="Times New Roman" w:cs="Times New Roman"/>
          <w:color w:val="2A2A2A"/>
          <w:sz w:val="24"/>
          <w:szCs w:val="24"/>
        </w:rPr>
        <w:t xml:space="preserve"> </w:t>
      </w:r>
      <w:r w:rsidR="22F4BF05" w:rsidRPr="1FED6E30">
        <w:rPr>
          <w:rFonts w:ascii="Times New Roman" w:eastAsia="Times New Roman" w:hAnsi="Times New Roman" w:cs="Times New Roman"/>
          <w:color w:val="2A2A2A"/>
          <w:sz w:val="24"/>
          <w:szCs w:val="24"/>
        </w:rPr>
        <w:t xml:space="preserve">changing existing </w:t>
      </w:r>
      <w:r w:rsidR="21C8DD2F" w:rsidRPr="1FED6E30">
        <w:rPr>
          <w:rFonts w:ascii="Times New Roman" w:eastAsia="Times New Roman" w:hAnsi="Times New Roman" w:cs="Times New Roman"/>
          <w:color w:val="2A2A2A"/>
          <w:sz w:val="24"/>
          <w:szCs w:val="24"/>
        </w:rPr>
        <w:t xml:space="preserve">cultural and legal </w:t>
      </w:r>
      <w:r w:rsidR="22F4BF05" w:rsidRPr="1FED6E30">
        <w:rPr>
          <w:rFonts w:ascii="Times New Roman" w:eastAsia="Times New Roman" w:hAnsi="Times New Roman" w:cs="Times New Roman"/>
          <w:color w:val="2A2A2A"/>
          <w:sz w:val="24"/>
          <w:szCs w:val="24"/>
        </w:rPr>
        <w:t xml:space="preserve">interactions. </w:t>
      </w:r>
      <w:r w:rsidR="07EDEA31" w:rsidRPr="1FED6E30">
        <w:rPr>
          <w:rFonts w:ascii="Times New Roman" w:eastAsia="Times New Roman" w:hAnsi="Times New Roman" w:cs="Times New Roman"/>
          <w:color w:val="2A2A2A"/>
          <w:sz w:val="24"/>
          <w:szCs w:val="24"/>
        </w:rPr>
        <w:t>A</w:t>
      </w:r>
      <w:r w:rsidRPr="1FED6E30">
        <w:rPr>
          <w:rFonts w:ascii="Times New Roman" w:eastAsia="Times New Roman" w:hAnsi="Times New Roman" w:cs="Times New Roman"/>
          <w:color w:val="2A2A2A"/>
          <w:sz w:val="24"/>
          <w:szCs w:val="24"/>
        </w:rPr>
        <w:t xml:space="preserve">nti-Black bias </w:t>
      </w:r>
      <w:r w:rsidR="30750A1F" w:rsidRPr="1FED6E30">
        <w:rPr>
          <w:rFonts w:ascii="Times New Roman" w:eastAsia="Times New Roman" w:hAnsi="Times New Roman" w:cs="Times New Roman"/>
          <w:color w:val="2A2A2A"/>
          <w:sz w:val="24"/>
          <w:szCs w:val="24"/>
        </w:rPr>
        <w:t xml:space="preserve">seems </w:t>
      </w:r>
      <w:r w:rsidR="07EDEA31" w:rsidRPr="1FED6E30">
        <w:rPr>
          <w:rFonts w:ascii="Times New Roman" w:eastAsia="Times New Roman" w:hAnsi="Times New Roman" w:cs="Times New Roman"/>
          <w:color w:val="2A2A2A"/>
          <w:sz w:val="24"/>
          <w:szCs w:val="24"/>
        </w:rPr>
        <w:t>prevalent</w:t>
      </w:r>
      <w:r w:rsidR="30750A1F" w:rsidRPr="1FED6E30">
        <w:rPr>
          <w:rFonts w:ascii="Times New Roman" w:eastAsia="Times New Roman" w:hAnsi="Times New Roman" w:cs="Times New Roman"/>
          <w:color w:val="2A2A2A"/>
          <w:sz w:val="24"/>
          <w:szCs w:val="24"/>
        </w:rPr>
        <w:t xml:space="preserve"> everywhere, including </w:t>
      </w:r>
      <w:r w:rsidRPr="1FED6E30">
        <w:rPr>
          <w:rFonts w:ascii="Times New Roman" w:eastAsia="Times New Roman" w:hAnsi="Times New Roman" w:cs="Times New Roman"/>
          <w:color w:val="2A2A2A"/>
          <w:sz w:val="24"/>
          <w:szCs w:val="24"/>
        </w:rPr>
        <w:t>criminal justice settings (</w:t>
      </w:r>
      <w:r w:rsidRPr="1FED6E30">
        <w:rPr>
          <w:rFonts w:ascii="Times New Roman" w:eastAsia="Times New Roman" w:hAnsi="Times New Roman" w:cs="Times New Roman"/>
          <w:sz w:val="24"/>
          <w:szCs w:val="24"/>
        </w:rPr>
        <w:t>Haney-Lopez, 2010)</w:t>
      </w:r>
      <w:r w:rsidRPr="1FED6E30">
        <w:rPr>
          <w:rFonts w:ascii="Times New Roman" w:eastAsia="Times New Roman" w:hAnsi="Times New Roman" w:cs="Times New Roman"/>
          <w:color w:val="2A2A2A"/>
          <w:sz w:val="24"/>
          <w:szCs w:val="24"/>
        </w:rPr>
        <w:t>, work settings (</w:t>
      </w:r>
      <w:proofErr w:type="spellStart"/>
      <w:r w:rsidRPr="1FED6E30">
        <w:rPr>
          <w:rFonts w:ascii="Times New Roman" w:eastAsia="Times New Roman" w:hAnsi="Times New Roman" w:cs="Times New Roman"/>
          <w:color w:val="2A2A2A"/>
          <w:sz w:val="24"/>
          <w:szCs w:val="24"/>
        </w:rPr>
        <w:t>Quillian</w:t>
      </w:r>
      <w:proofErr w:type="spellEnd"/>
      <w:r w:rsidRPr="1FED6E30">
        <w:rPr>
          <w:rFonts w:ascii="Times New Roman" w:eastAsia="Times New Roman" w:hAnsi="Times New Roman" w:cs="Times New Roman"/>
          <w:color w:val="2A2A2A"/>
          <w:sz w:val="24"/>
          <w:szCs w:val="24"/>
        </w:rPr>
        <w:t xml:space="preserve"> et al., 2017), healthcare settings (Hall et al., 2015), etc. The BLM movement aims to introduce cultural change as an attempt to dismantle existing power structures in the U.S. and abroad so that moving forward, </w:t>
      </w:r>
      <w:r w:rsidR="00D23D8B">
        <w:rPr>
          <w:rFonts w:ascii="Times New Roman" w:eastAsia="Times New Roman" w:hAnsi="Times New Roman" w:cs="Times New Roman"/>
          <w:color w:val="2A2A2A"/>
          <w:sz w:val="24"/>
          <w:szCs w:val="24"/>
        </w:rPr>
        <w:t xml:space="preserve">equality is </w:t>
      </w:r>
      <w:proofErr w:type="gramStart"/>
      <w:r w:rsidR="00D23D8B">
        <w:rPr>
          <w:rFonts w:ascii="Times New Roman" w:eastAsia="Times New Roman" w:hAnsi="Times New Roman" w:cs="Times New Roman"/>
          <w:color w:val="2A2A2A"/>
          <w:sz w:val="24"/>
          <w:szCs w:val="24"/>
        </w:rPr>
        <w:t>actually achieved</w:t>
      </w:r>
      <w:proofErr w:type="gramEnd"/>
      <w:r w:rsidR="00D23D8B">
        <w:rPr>
          <w:rFonts w:ascii="Times New Roman" w:eastAsia="Times New Roman" w:hAnsi="Times New Roman" w:cs="Times New Roman"/>
          <w:color w:val="2A2A2A"/>
          <w:sz w:val="24"/>
          <w:szCs w:val="24"/>
        </w:rPr>
        <w:t xml:space="preserve">. </w:t>
      </w:r>
      <w:r w:rsidR="001838C1">
        <w:rPr>
          <w:rFonts w:ascii="Times New Roman" w:eastAsia="Times New Roman" w:hAnsi="Times New Roman" w:cs="Times New Roman"/>
          <w:color w:val="2A2A2A"/>
          <w:sz w:val="24"/>
          <w:szCs w:val="24"/>
        </w:rPr>
        <w:t>O</w:t>
      </w:r>
      <w:r w:rsidRPr="1FED6E30">
        <w:rPr>
          <w:rFonts w:ascii="Times New Roman" w:eastAsia="Times New Roman" w:hAnsi="Times New Roman" w:cs="Times New Roman"/>
          <w:color w:val="2A2A2A"/>
          <w:sz w:val="24"/>
          <w:szCs w:val="24"/>
        </w:rPr>
        <w:t xml:space="preserve">nly 45% of White Americans support the BLM movement, </w:t>
      </w:r>
      <w:r w:rsidR="001838C1">
        <w:rPr>
          <w:rFonts w:ascii="Times New Roman" w:eastAsia="Times New Roman" w:hAnsi="Times New Roman" w:cs="Times New Roman"/>
          <w:color w:val="2A2A2A"/>
          <w:sz w:val="24"/>
          <w:szCs w:val="24"/>
        </w:rPr>
        <w:t xml:space="preserve">and </w:t>
      </w:r>
      <w:r w:rsidR="79BBD5BE" w:rsidRPr="1FED6E30">
        <w:rPr>
          <w:rFonts w:ascii="Times New Roman" w:eastAsia="Times New Roman" w:hAnsi="Times New Roman" w:cs="Times New Roman"/>
          <w:color w:val="2A2A2A"/>
          <w:sz w:val="24"/>
          <w:szCs w:val="24"/>
        </w:rPr>
        <w:t>racial/</w:t>
      </w:r>
      <w:r w:rsidRPr="1FED6E30">
        <w:rPr>
          <w:rFonts w:ascii="Times New Roman" w:eastAsia="Times New Roman" w:hAnsi="Times New Roman" w:cs="Times New Roman"/>
          <w:color w:val="2A2A2A"/>
          <w:sz w:val="24"/>
          <w:szCs w:val="24"/>
        </w:rPr>
        <w:t>ethnic minority groups suppor</w:t>
      </w:r>
      <w:r w:rsidRPr="00FA6FF5">
        <w:rPr>
          <w:rFonts w:ascii="Times New Roman" w:eastAsia="Times New Roman" w:hAnsi="Times New Roman" w:cs="Times New Roman"/>
          <w:color w:val="2A2A2A"/>
          <w:sz w:val="24"/>
          <w:szCs w:val="24"/>
        </w:rPr>
        <w:t>t it more</w:t>
      </w:r>
      <w:r w:rsidR="68AB9008" w:rsidRPr="00FA6FF5">
        <w:rPr>
          <w:rFonts w:ascii="Times New Roman" w:eastAsia="Times New Roman" w:hAnsi="Times New Roman" w:cs="Times New Roman"/>
          <w:color w:val="2A2A2A"/>
          <w:sz w:val="24"/>
          <w:szCs w:val="24"/>
        </w:rPr>
        <w:t xml:space="preserve"> (e.g.,</w:t>
      </w:r>
      <w:r w:rsidR="76B24854" w:rsidRPr="00FA6FF5">
        <w:rPr>
          <w:rFonts w:ascii="Times New Roman" w:eastAsia="Times New Roman" w:hAnsi="Times New Roman" w:cs="Times New Roman"/>
          <w:color w:val="2A2A2A"/>
          <w:sz w:val="24"/>
          <w:szCs w:val="24"/>
        </w:rPr>
        <w:t xml:space="preserve"> 66% of Latinos, 87% of Black individuals, and 69% of Asian individuals support the BLM movement</w:t>
      </w:r>
      <w:r w:rsidR="003827F0">
        <w:rPr>
          <w:rFonts w:ascii="Times New Roman" w:eastAsia="Times New Roman" w:hAnsi="Times New Roman" w:cs="Times New Roman"/>
          <w:color w:val="2A2A2A"/>
          <w:sz w:val="24"/>
          <w:szCs w:val="24"/>
        </w:rPr>
        <w:t xml:space="preserve">; </w:t>
      </w:r>
      <w:r w:rsidR="006448C7" w:rsidRPr="1FED6E30">
        <w:rPr>
          <w:rFonts w:ascii="Times New Roman" w:eastAsia="Times New Roman" w:hAnsi="Times New Roman" w:cs="Times New Roman"/>
          <w:color w:val="2A2A2A"/>
          <w:sz w:val="24"/>
          <w:szCs w:val="24"/>
        </w:rPr>
        <w:t xml:space="preserve">Thomas &amp; Horowitz, 2020). </w:t>
      </w:r>
      <w:r w:rsidR="00D425AB" w:rsidRPr="1FED6E30">
        <w:rPr>
          <w:rFonts w:ascii="Times New Roman" w:eastAsia="Times New Roman" w:hAnsi="Times New Roman" w:cs="Times New Roman"/>
          <w:color w:val="2A2A2A"/>
          <w:sz w:val="24"/>
          <w:szCs w:val="24"/>
        </w:rPr>
        <w:t>Similarly, White</w:t>
      </w:r>
      <w:r w:rsidR="00081532">
        <w:rPr>
          <w:rFonts w:ascii="Times New Roman" w:eastAsia="Times New Roman" w:hAnsi="Times New Roman" w:cs="Times New Roman"/>
          <w:color w:val="2A2A2A"/>
          <w:sz w:val="24"/>
          <w:szCs w:val="24"/>
        </w:rPr>
        <w:t xml:space="preserve"> American</w:t>
      </w:r>
      <w:r w:rsidR="00D425AB" w:rsidRPr="1FED6E30">
        <w:rPr>
          <w:rFonts w:ascii="Times New Roman" w:eastAsia="Times New Roman" w:hAnsi="Times New Roman" w:cs="Times New Roman"/>
          <w:color w:val="2A2A2A"/>
          <w:sz w:val="24"/>
          <w:szCs w:val="24"/>
        </w:rPr>
        <w:t>s have 45% greater odds of supporting the confederate flag compared to racial/ethnic minorities</w:t>
      </w:r>
      <w:r w:rsidR="0030233B">
        <w:rPr>
          <w:rFonts w:ascii="Times New Roman" w:eastAsia="Times New Roman" w:hAnsi="Times New Roman" w:cs="Times New Roman"/>
          <w:color w:val="2A2A2A"/>
          <w:sz w:val="24"/>
          <w:szCs w:val="24"/>
        </w:rPr>
        <w:t xml:space="preserve"> –</w:t>
      </w:r>
      <w:r w:rsidR="00081532">
        <w:rPr>
          <w:rFonts w:ascii="Times New Roman" w:eastAsia="Times New Roman" w:hAnsi="Times New Roman" w:cs="Times New Roman"/>
          <w:color w:val="2A2A2A"/>
          <w:sz w:val="24"/>
          <w:szCs w:val="24"/>
        </w:rPr>
        <w:t xml:space="preserve"> </w:t>
      </w:r>
      <w:r w:rsidR="00D425AB" w:rsidRPr="1FED6E30">
        <w:rPr>
          <w:rFonts w:ascii="Times New Roman" w:eastAsia="Times New Roman" w:hAnsi="Times New Roman" w:cs="Times New Roman"/>
          <w:color w:val="2A2A2A"/>
          <w:sz w:val="24"/>
          <w:szCs w:val="24"/>
        </w:rPr>
        <w:t>despite the very clear connection to slavery (Talbert &amp; Patterson, 2020)</w:t>
      </w:r>
      <w:r w:rsidR="0034635A">
        <w:rPr>
          <w:rFonts w:ascii="Times New Roman" w:eastAsia="Times New Roman" w:hAnsi="Times New Roman" w:cs="Times New Roman"/>
          <w:color w:val="2A2A2A"/>
          <w:sz w:val="24"/>
          <w:szCs w:val="24"/>
        </w:rPr>
        <w:t>.</w:t>
      </w:r>
      <w:r w:rsidR="00D425AB">
        <w:rPr>
          <w:rFonts w:ascii="Times New Roman" w:eastAsia="Times New Roman" w:hAnsi="Times New Roman" w:cs="Times New Roman"/>
          <w:color w:val="2A2A2A"/>
          <w:sz w:val="24"/>
          <w:szCs w:val="24"/>
        </w:rPr>
        <w:t xml:space="preserve"> These </w:t>
      </w:r>
      <w:r w:rsidR="00C81C6E">
        <w:rPr>
          <w:rFonts w:ascii="Times New Roman" w:eastAsia="Times New Roman" w:hAnsi="Times New Roman" w:cs="Times New Roman"/>
          <w:color w:val="2A2A2A"/>
          <w:sz w:val="24"/>
          <w:szCs w:val="24"/>
        </w:rPr>
        <w:t>difference</w:t>
      </w:r>
      <w:r w:rsidR="00D425AB">
        <w:rPr>
          <w:rFonts w:ascii="Times New Roman" w:eastAsia="Times New Roman" w:hAnsi="Times New Roman" w:cs="Times New Roman"/>
          <w:color w:val="2A2A2A"/>
          <w:sz w:val="24"/>
          <w:szCs w:val="24"/>
        </w:rPr>
        <w:t>s</w:t>
      </w:r>
      <w:r w:rsidR="00C81C6E">
        <w:rPr>
          <w:rFonts w:ascii="Times New Roman" w:eastAsia="Times New Roman" w:hAnsi="Times New Roman" w:cs="Times New Roman"/>
          <w:color w:val="2A2A2A"/>
          <w:sz w:val="24"/>
          <w:szCs w:val="24"/>
        </w:rPr>
        <w:t xml:space="preserve"> </w:t>
      </w:r>
      <w:r w:rsidRPr="1FED6E30">
        <w:rPr>
          <w:rFonts w:ascii="Times New Roman" w:eastAsia="Times New Roman" w:hAnsi="Times New Roman" w:cs="Times New Roman"/>
          <w:color w:val="2A2A2A"/>
          <w:sz w:val="24"/>
          <w:szCs w:val="24"/>
        </w:rPr>
        <w:t>suggest that the BLM movement</w:t>
      </w:r>
      <w:r w:rsidR="0034635A">
        <w:rPr>
          <w:rFonts w:ascii="Times New Roman" w:eastAsia="Times New Roman" w:hAnsi="Times New Roman" w:cs="Times New Roman"/>
          <w:color w:val="2A2A2A"/>
          <w:sz w:val="24"/>
          <w:szCs w:val="24"/>
        </w:rPr>
        <w:t xml:space="preserve"> reflects a larger cultural conflict and</w:t>
      </w:r>
      <w:r w:rsidRPr="1FED6E30">
        <w:rPr>
          <w:rFonts w:ascii="Times New Roman" w:eastAsia="Times New Roman" w:hAnsi="Times New Roman" w:cs="Times New Roman"/>
          <w:color w:val="2A2A2A"/>
          <w:sz w:val="24"/>
          <w:szCs w:val="24"/>
        </w:rPr>
        <w:t xml:space="preserve"> is a challenge to the status quo</w:t>
      </w:r>
      <w:r w:rsidR="0034635A">
        <w:rPr>
          <w:rFonts w:ascii="Times New Roman" w:eastAsia="Times New Roman" w:hAnsi="Times New Roman" w:cs="Times New Roman"/>
          <w:color w:val="2A2A2A"/>
          <w:sz w:val="24"/>
          <w:szCs w:val="24"/>
        </w:rPr>
        <w:t>, particularly for White Americans</w:t>
      </w:r>
      <w:r w:rsidR="00EC13FA">
        <w:rPr>
          <w:rFonts w:ascii="Times New Roman" w:eastAsia="Times New Roman" w:hAnsi="Times New Roman" w:cs="Times New Roman"/>
          <w:color w:val="2A2A2A"/>
          <w:sz w:val="24"/>
          <w:szCs w:val="24"/>
        </w:rPr>
        <w:t>.</w:t>
      </w:r>
      <w:r w:rsidR="0010596B">
        <w:rPr>
          <w:rFonts w:ascii="Times New Roman" w:eastAsia="Times New Roman" w:hAnsi="Times New Roman" w:cs="Times New Roman"/>
          <w:color w:val="2A2A2A"/>
          <w:sz w:val="24"/>
          <w:szCs w:val="24"/>
        </w:rPr>
        <w:t xml:space="preserve"> </w:t>
      </w:r>
      <w:r w:rsidRPr="1FED6E30">
        <w:rPr>
          <w:rFonts w:ascii="Times New Roman" w:eastAsia="Times New Roman" w:hAnsi="Times New Roman" w:cs="Times New Roman"/>
          <w:color w:val="2A2A2A"/>
          <w:sz w:val="24"/>
          <w:szCs w:val="24"/>
        </w:rPr>
        <w:lastRenderedPageBreak/>
        <w:t>The Cultural Inertia Model predicts that the cultural changes facilitated by the BLM movement may produce intergroup hostility</w:t>
      </w:r>
      <w:r w:rsidR="628838BF" w:rsidRPr="1FED6E30">
        <w:rPr>
          <w:rFonts w:ascii="Times New Roman" w:eastAsia="Times New Roman" w:hAnsi="Times New Roman" w:cs="Times New Roman"/>
          <w:color w:val="2A2A2A"/>
          <w:sz w:val="24"/>
          <w:szCs w:val="24"/>
        </w:rPr>
        <w:t xml:space="preserve"> for those who see it as a challenge to the status quo</w:t>
      </w:r>
      <w:r w:rsidRPr="1FED6E30">
        <w:rPr>
          <w:rFonts w:ascii="Times New Roman" w:eastAsia="Times New Roman" w:hAnsi="Times New Roman" w:cs="Times New Roman"/>
          <w:color w:val="2A2A2A"/>
          <w:sz w:val="24"/>
          <w:szCs w:val="24"/>
        </w:rPr>
        <w:t>.</w:t>
      </w:r>
      <w:r w:rsidR="00FD5944">
        <w:rPr>
          <w:rFonts w:ascii="Times New Roman" w:eastAsia="Times New Roman" w:hAnsi="Times New Roman" w:cs="Times New Roman"/>
          <w:color w:val="2A2A2A"/>
          <w:sz w:val="24"/>
          <w:szCs w:val="24"/>
        </w:rPr>
        <w:t xml:space="preserve"> We describe below some variables that should influence who sees these changes as greater threats. </w:t>
      </w:r>
      <w:r w:rsidRPr="1FED6E30">
        <w:rPr>
          <w:rFonts w:ascii="Times New Roman" w:eastAsia="Times New Roman" w:hAnsi="Times New Roman" w:cs="Times New Roman"/>
          <w:color w:val="2A2A2A"/>
          <w:sz w:val="24"/>
          <w:szCs w:val="24"/>
        </w:rPr>
        <w:t xml:space="preserve"> </w:t>
      </w:r>
    </w:p>
    <w:p w14:paraId="66A3363E" w14:textId="4F4ADB08" w:rsidR="1CA106C2" w:rsidRDefault="443814E1" w:rsidP="00CF49E8">
      <w:pPr>
        <w:spacing w:after="0" w:line="480" w:lineRule="auto"/>
        <w:ind w:firstLine="720"/>
      </w:pPr>
      <w:r w:rsidRPr="1FED6E30">
        <w:rPr>
          <w:rFonts w:ascii="Times New Roman" w:eastAsia="Times New Roman" w:hAnsi="Times New Roman" w:cs="Times New Roman"/>
          <w:color w:val="2A2A2A"/>
          <w:sz w:val="24"/>
          <w:szCs w:val="24"/>
        </w:rPr>
        <w:t xml:space="preserve"> </w:t>
      </w:r>
      <w:r w:rsidRPr="1FED6E30">
        <w:rPr>
          <w:rFonts w:ascii="Times New Roman" w:eastAsia="Times New Roman" w:hAnsi="Times New Roman" w:cs="Times New Roman"/>
          <w:b/>
          <w:bCs/>
          <w:color w:val="2A2A2A"/>
          <w:sz w:val="24"/>
          <w:szCs w:val="24"/>
        </w:rPr>
        <w:t xml:space="preserve">COVID-19 pandemic as an agent of change. </w:t>
      </w:r>
      <w:r w:rsidRPr="1FED6E30">
        <w:rPr>
          <w:rFonts w:ascii="Times New Roman" w:eastAsia="Times New Roman" w:hAnsi="Times New Roman" w:cs="Times New Roman"/>
          <w:color w:val="2A2A2A"/>
          <w:sz w:val="24"/>
          <w:szCs w:val="24"/>
        </w:rPr>
        <w:t>The COVID-19 pandemic has emerged as another agent of change. Whereas the BLM</w:t>
      </w:r>
      <w:r w:rsidR="6F47CAD4" w:rsidRPr="1FED6E30">
        <w:rPr>
          <w:rFonts w:ascii="Times New Roman" w:eastAsia="Times New Roman" w:hAnsi="Times New Roman" w:cs="Times New Roman"/>
          <w:color w:val="2A2A2A"/>
          <w:sz w:val="24"/>
          <w:szCs w:val="24"/>
        </w:rPr>
        <w:t xml:space="preserve"> movement</w:t>
      </w:r>
      <w:r w:rsidRPr="1FED6E30">
        <w:rPr>
          <w:rFonts w:ascii="Times New Roman" w:eastAsia="Times New Roman" w:hAnsi="Times New Roman" w:cs="Times New Roman"/>
          <w:color w:val="2A2A2A"/>
          <w:sz w:val="24"/>
          <w:szCs w:val="24"/>
        </w:rPr>
        <w:t xml:space="preserve"> serves to challenge the status quo, C</w:t>
      </w:r>
      <w:r w:rsidR="69E04FEB" w:rsidRPr="1FED6E30">
        <w:rPr>
          <w:rFonts w:ascii="Times New Roman" w:eastAsia="Times New Roman" w:hAnsi="Times New Roman" w:cs="Times New Roman"/>
          <w:color w:val="2A2A2A"/>
          <w:sz w:val="24"/>
          <w:szCs w:val="24"/>
        </w:rPr>
        <w:t>OVID</w:t>
      </w:r>
      <w:r w:rsidRPr="1FED6E30">
        <w:rPr>
          <w:rFonts w:ascii="Times New Roman" w:eastAsia="Times New Roman" w:hAnsi="Times New Roman" w:cs="Times New Roman"/>
          <w:color w:val="2A2A2A"/>
          <w:sz w:val="24"/>
          <w:szCs w:val="24"/>
        </w:rPr>
        <w:t xml:space="preserve">-19 has amplified the status quo. For example, the pandemic has changed how people socialize (Deane et al., 2021), work (Parker et al., 2020), and eat (Deane et al., 2021). Examples include, young adults living with parents at rates not seen since the great depression (52%), increased difficulty to handle child-care (38%), and lower-income people losing jobs or taking pay cuts due to the pandemic (53%; Deane et al., 2021). Additionally, White </w:t>
      </w:r>
      <w:r w:rsidR="005447D4">
        <w:rPr>
          <w:rFonts w:ascii="Times New Roman" w:eastAsia="Times New Roman" w:hAnsi="Times New Roman" w:cs="Times New Roman"/>
          <w:color w:val="2A2A2A"/>
          <w:sz w:val="24"/>
          <w:szCs w:val="24"/>
        </w:rPr>
        <w:t xml:space="preserve">American </w:t>
      </w:r>
      <w:r w:rsidRPr="1FED6E30">
        <w:rPr>
          <w:rFonts w:ascii="Times New Roman" w:eastAsia="Times New Roman" w:hAnsi="Times New Roman" w:cs="Times New Roman"/>
          <w:color w:val="2A2A2A"/>
          <w:sz w:val="24"/>
          <w:szCs w:val="24"/>
        </w:rPr>
        <w:t xml:space="preserve">citizens have </w:t>
      </w:r>
      <w:r w:rsidR="7AC924BE" w:rsidRPr="1FED6E30">
        <w:rPr>
          <w:rFonts w:ascii="Times New Roman" w:eastAsia="Times New Roman" w:hAnsi="Times New Roman" w:cs="Times New Roman"/>
          <w:color w:val="2A2A2A"/>
          <w:sz w:val="24"/>
          <w:szCs w:val="24"/>
        </w:rPr>
        <w:t>received COVID-19</w:t>
      </w:r>
      <w:r w:rsidRPr="1FED6E30">
        <w:rPr>
          <w:rFonts w:ascii="Times New Roman" w:eastAsia="Times New Roman" w:hAnsi="Times New Roman" w:cs="Times New Roman"/>
          <w:color w:val="2A2A2A"/>
          <w:sz w:val="24"/>
          <w:szCs w:val="24"/>
        </w:rPr>
        <w:t xml:space="preserve"> vaccines at a much greater rate than ethnic minority groups, despite more ethnic minorities dying from the pandemic (</w:t>
      </w:r>
      <w:proofErr w:type="spellStart"/>
      <w:r w:rsidRPr="1FED6E30">
        <w:rPr>
          <w:rFonts w:ascii="Times New Roman" w:eastAsia="Times New Roman" w:hAnsi="Times New Roman" w:cs="Times New Roman"/>
          <w:color w:val="2A2A2A"/>
          <w:sz w:val="24"/>
          <w:szCs w:val="24"/>
        </w:rPr>
        <w:t>Ndugga</w:t>
      </w:r>
      <w:proofErr w:type="spellEnd"/>
      <w:r w:rsidRPr="1FED6E30">
        <w:rPr>
          <w:rFonts w:ascii="Times New Roman" w:eastAsia="Times New Roman" w:hAnsi="Times New Roman" w:cs="Times New Roman"/>
          <w:color w:val="2A2A2A"/>
          <w:sz w:val="24"/>
          <w:szCs w:val="24"/>
        </w:rPr>
        <w:t xml:space="preserve"> et al., 2021). Thus, this pandemic has amplified pre-existing group differences.   </w:t>
      </w:r>
    </w:p>
    <w:p w14:paraId="287E2932" w14:textId="604498F1" w:rsidR="1CA106C2" w:rsidRDefault="35DF5F77" w:rsidP="00CF49E8">
      <w:pPr>
        <w:spacing w:after="0" w:line="480" w:lineRule="auto"/>
        <w:ind w:firstLine="720"/>
      </w:pPr>
      <w:r w:rsidRPr="1FED6E30">
        <w:rPr>
          <w:rFonts w:ascii="Times New Roman" w:eastAsia="Times New Roman" w:hAnsi="Times New Roman" w:cs="Times New Roman"/>
          <w:color w:val="2A2A2A"/>
          <w:sz w:val="24"/>
          <w:szCs w:val="24"/>
        </w:rPr>
        <w:t xml:space="preserve">To combat the </w:t>
      </w:r>
      <w:r w:rsidR="443814E1" w:rsidRPr="1FED6E30">
        <w:rPr>
          <w:rFonts w:ascii="Times New Roman" w:eastAsia="Times New Roman" w:hAnsi="Times New Roman" w:cs="Times New Roman"/>
          <w:color w:val="2A2A2A"/>
          <w:sz w:val="24"/>
          <w:szCs w:val="24"/>
        </w:rPr>
        <w:t xml:space="preserve">pandemic, </w:t>
      </w:r>
      <w:r w:rsidR="74FF5703" w:rsidRPr="1FED6E30">
        <w:rPr>
          <w:rFonts w:ascii="Times New Roman" w:eastAsia="Times New Roman" w:hAnsi="Times New Roman" w:cs="Times New Roman"/>
          <w:color w:val="2A2A2A"/>
          <w:sz w:val="24"/>
          <w:szCs w:val="24"/>
        </w:rPr>
        <w:t>group and interpersonal interaction patterns were changed dramatically. M</w:t>
      </w:r>
      <w:r w:rsidR="443814E1" w:rsidRPr="1FED6E30">
        <w:rPr>
          <w:rFonts w:ascii="Times New Roman" w:eastAsia="Times New Roman" w:hAnsi="Times New Roman" w:cs="Times New Roman"/>
          <w:color w:val="2A2A2A"/>
          <w:sz w:val="24"/>
          <w:szCs w:val="24"/>
        </w:rPr>
        <w:t xml:space="preserve">any states instilled stay-at-home orders, </w:t>
      </w:r>
      <w:r w:rsidR="74FF5703" w:rsidRPr="1FED6E30">
        <w:rPr>
          <w:rFonts w:ascii="Times New Roman" w:eastAsia="Times New Roman" w:hAnsi="Times New Roman" w:cs="Times New Roman"/>
          <w:color w:val="2A2A2A"/>
          <w:sz w:val="24"/>
          <w:szCs w:val="24"/>
        </w:rPr>
        <w:t xml:space="preserve">social distancing practices emerged, </w:t>
      </w:r>
      <w:r w:rsidR="443814E1" w:rsidRPr="1FED6E30">
        <w:rPr>
          <w:rFonts w:ascii="Times New Roman" w:eastAsia="Times New Roman" w:hAnsi="Times New Roman" w:cs="Times New Roman"/>
          <w:color w:val="2A2A2A"/>
          <w:sz w:val="24"/>
          <w:szCs w:val="24"/>
        </w:rPr>
        <w:t>and many mandated mask wearing guidelines (</w:t>
      </w:r>
      <w:r w:rsidR="443814E1" w:rsidRPr="1FED6E30">
        <w:rPr>
          <w:rFonts w:ascii="Times New Roman" w:eastAsia="Times New Roman" w:hAnsi="Times New Roman" w:cs="Times New Roman"/>
          <w:sz w:val="24"/>
          <w:szCs w:val="24"/>
        </w:rPr>
        <w:t>National Academy for State Health Policy, 2021</w:t>
      </w:r>
      <w:r w:rsidR="443814E1" w:rsidRPr="1FED6E30">
        <w:rPr>
          <w:rFonts w:ascii="Times New Roman" w:eastAsia="Times New Roman" w:hAnsi="Times New Roman" w:cs="Times New Roman"/>
          <w:color w:val="2A2A2A"/>
          <w:sz w:val="24"/>
          <w:szCs w:val="24"/>
        </w:rPr>
        <w:t>). While a large segment of the population has complied with these safety precautions, these change</w:t>
      </w:r>
      <w:r w:rsidR="19A75EB1" w:rsidRPr="1FED6E30">
        <w:rPr>
          <w:rFonts w:ascii="Times New Roman" w:eastAsia="Times New Roman" w:hAnsi="Times New Roman" w:cs="Times New Roman"/>
          <w:color w:val="2A2A2A"/>
          <w:sz w:val="24"/>
          <w:szCs w:val="24"/>
        </w:rPr>
        <w:t>s were also rejected by many</w:t>
      </w:r>
      <w:r w:rsidR="791DC637" w:rsidRPr="1FED6E30">
        <w:rPr>
          <w:rFonts w:ascii="Times New Roman" w:eastAsia="Times New Roman" w:hAnsi="Times New Roman" w:cs="Times New Roman"/>
          <w:color w:val="2A2A2A"/>
          <w:sz w:val="24"/>
          <w:szCs w:val="24"/>
        </w:rPr>
        <w:t>, especially by conservatives</w:t>
      </w:r>
      <w:r w:rsidR="005447D4">
        <w:rPr>
          <w:rFonts w:ascii="Times New Roman" w:eastAsia="Times New Roman" w:hAnsi="Times New Roman" w:cs="Times New Roman"/>
          <w:color w:val="2A2A2A"/>
          <w:sz w:val="24"/>
          <w:szCs w:val="24"/>
        </w:rPr>
        <w:t xml:space="preserve"> </w:t>
      </w:r>
      <w:r w:rsidR="443814E1" w:rsidRPr="1FED6E30">
        <w:rPr>
          <w:rFonts w:ascii="Times New Roman" w:eastAsia="Times New Roman" w:hAnsi="Times New Roman" w:cs="Times New Roman"/>
          <w:color w:val="2A2A2A"/>
          <w:sz w:val="24"/>
          <w:szCs w:val="24"/>
        </w:rPr>
        <w:t xml:space="preserve">(Prasad, 2020). </w:t>
      </w:r>
      <w:r w:rsidR="7C3EAF7B" w:rsidRPr="1FED6E30">
        <w:rPr>
          <w:rFonts w:ascii="Times New Roman" w:eastAsia="Times New Roman" w:hAnsi="Times New Roman" w:cs="Times New Roman"/>
          <w:color w:val="2A2A2A"/>
          <w:sz w:val="24"/>
          <w:szCs w:val="24"/>
        </w:rPr>
        <w:t>T</w:t>
      </w:r>
      <w:r w:rsidR="443814E1" w:rsidRPr="1FED6E30">
        <w:rPr>
          <w:rFonts w:ascii="Times New Roman" w:eastAsia="Times New Roman" w:hAnsi="Times New Roman" w:cs="Times New Roman"/>
          <w:color w:val="2A2A2A"/>
          <w:sz w:val="24"/>
          <w:szCs w:val="24"/>
        </w:rPr>
        <w:t xml:space="preserve">hose who refuse to comply with COVID-19 related public health measures </w:t>
      </w:r>
      <w:r w:rsidR="449EED95" w:rsidRPr="1FED6E30">
        <w:rPr>
          <w:rFonts w:ascii="Times New Roman" w:eastAsia="Times New Roman" w:hAnsi="Times New Roman" w:cs="Times New Roman"/>
          <w:color w:val="2A2A2A"/>
          <w:sz w:val="24"/>
          <w:szCs w:val="24"/>
        </w:rPr>
        <w:t xml:space="preserve">do so to </w:t>
      </w:r>
      <w:r w:rsidR="7C3EAF7B" w:rsidRPr="1FED6E30">
        <w:rPr>
          <w:rFonts w:ascii="Times New Roman" w:eastAsia="Times New Roman" w:hAnsi="Times New Roman" w:cs="Times New Roman"/>
          <w:color w:val="2A2A2A"/>
          <w:sz w:val="24"/>
          <w:szCs w:val="24"/>
        </w:rPr>
        <w:t>avoid change</w:t>
      </w:r>
      <w:r w:rsidR="443814E1" w:rsidRPr="1FED6E30">
        <w:rPr>
          <w:rFonts w:ascii="Times New Roman" w:eastAsia="Times New Roman" w:hAnsi="Times New Roman" w:cs="Times New Roman"/>
          <w:color w:val="2A2A2A"/>
          <w:sz w:val="24"/>
          <w:szCs w:val="24"/>
        </w:rPr>
        <w:t>. Thus, the pandemic has sparked in many a longing for how life was in the past (i.e., national nostalgia; Ipsos, 2020), while others are looking forward to creating new social norms and broadly a “new normal” when the pandemic ends (</w:t>
      </w:r>
      <w:proofErr w:type="spellStart"/>
      <w:r w:rsidR="443814E1" w:rsidRPr="1FED6E30">
        <w:rPr>
          <w:rFonts w:ascii="Times New Roman" w:eastAsia="Times New Roman" w:hAnsi="Times New Roman" w:cs="Times New Roman"/>
          <w:color w:val="2A2A2A"/>
          <w:sz w:val="24"/>
          <w:szCs w:val="24"/>
        </w:rPr>
        <w:t>Boyon</w:t>
      </w:r>
      <w:proofErr w:type="spellEnd"/>
      <w:r w:rsidR="443814E1" w:rsidRPr="1FED6E30">
        <w:rPr>
          <w:rFonts w:ascii="Times New Roman" w:eastAsia="Times New Roman" w:hAnsi="Times New Roman" w:cs="Times New Roman"/>
          <w:color w:val="2A2A2A"/>
          <w:sz w:val="24"/>
          <w:szCs w:val="24"/>
        </w:rPr>
        <w:t>, 2020).</w:t>
      </w:r>
    </w:p>
    <w:p w14:paraId="12BCA202" w14:textId="1F926865" w:rsidR="00C468FE" w:rsidRDefault="1CA106C2" w:rsidP="00CF49E8">
      <w:pPr>
        <w:spacing w:after="0" w:line="480" w:lineRule="auto"/>
        <w:ind w:firstLine="720"/>
        <w:rPr>
          <w:rFonts w:ascii="Times New Roman" w:eastAsia="Times New Roman" w:hAnsi="Times New Roman" w:cs="Times New Roman"/>
          <w:sz w:val="24"/>
          <w:szCs w:val="24"/>
        </w:rPr>
      </w:pPr>
      <w:r w:rsidRPr="6A86D169">
        <w:rPr>
          <w:rFonts w:ascii="Times New Roman" w:eastAsia="Times New Roman" w:hAnsi="Times New Roman" w:cs="Times New Roman"/>
          <w:b/>
          <w:bCs/>
          <w:sz w:val="24"/>
          <w:szCs w:val="24"/>
        </w:rPr>
        <w:lastRenderedPageBreak/>
        <w:t>Psychological Anchors.</w:t>
      </w:r>
      <w:r w:rsidRPr="6A86D169">
        <w:rPr>
          <w:rFonts w:ascii="Times New Roman" w:eastAsia="Times New Roman" w:hAnsi="Times New Roman" w:cs="Times New Roman"/>
          <w:sz w:val="24"/>
          <w:szCs w:val="24"/>
        </w:rPr>
        <w:t xml:space="preserve"> The Cultural Inertia Model contends that there are individual difference variables that prevent individuals from accepting </w:t>
      </w:r>
      <w:r w:rsidR="00E62442">
        <w:rPr>
          <w:rFonts w:ascii="Times New Roman" w:eastAsia="Times New Roman" w:hAnsi="Times New Roman" w:cs="Times New Roman"/>
          <w:sz w:val="24"/>
          <w:szCs w:val="24"/>
        </w:rPr>
        <w:t xml:space="preserve">change. </w:t>
      </w:r>
      <w:r w:rsidRPr="6A86D169">
        <w:rPr>
          <w:rFonts w:ascii="Times New Roman" w:eastAsia="Times New Roman" w:hAnsi="Times New Roman" w:cs="Times New Roman"/>
          <w:sz w:val="24"/>
          <w:szCs w:val="24"/>
        </w:rPr>
        <w:t xml:space="preserve">The model conceptualizes these variables as psychological anchors (Zárate et al., 2019). </w:t>
      </w:r>
      <w:r w:rsidR="00371054">
        <w:rPr>
          <w:rFonts w:ascii="Times New Roman" w:eastAsia="Times New Roman" w:hAnsi="Times New Roman" w:cs="Times New Roman"/>
          <w:sz w:val="24"/>
          <w:szCs w:val="24"/>
          <w:lang w:val="en"/>
        </w:rPr>
        <w:t xml:space="preserve">The primary psychological anchor is conservatism. </w:t>
      </w:r>
      <w:r w:rsidR="00F31974" w:rsidRPr="00FA6FF5">
        <w:rPr>
          <w:rFonts w:ascii="Times New Roman" w:eastAsia="Times New Roman" w:hAnsi="Times New Roman" w:cs="Times New Roman"/>
          <w:sz w:val="24"/>
          <w:szCs w:val="24"/>
        </w:rPr>
        <w:t>Conservatism produces</w:t>
      </w:r>
      <w:r w:rsidR="00371054">
        <w:rPr>
          <w:rFonts w:ascii="Times New Roman" w:eastAsia="Times New Roman" w:hAnsi="Times New Roman" w:cs="Times New Roman"/>
          <w:sz w:val="24"/>
          <w:szCs w:val="24"/>
        </w:rPr>
        <w:t xml:space="preserve"> broad and</w:t>
      </w:r>
      <w:r w:rsidR="00F31974" w:rsidRPr="00FA6FF5">
        <w:rPr>
          <w:rFonts w:ascii="Times New Roman" w:eastAsia="Times New Roman" w:hAnsi="Times New Roman" w:cs="Times New Roman"/>
          <w:sz w:val="24"/>
          <w:szCs w:val="24"/>
        </w:rPr>
        <w:t xml:space="preserve"> more negative reaction</w:t>
      </w:r>
      <w:r w:rsidR="00F31974">
        <w:rPr>
          <w:rFonts w:ascii="Times New Roman" w:eastAsia="Times New Roman" w:hAnsi="Times New Roman" w:cs="Times New Roman"/>
          <w:sz w:val="24"/>
          <w:szCs w:val="24"/>
        </w:rPr>
        <w:t>s</w:t>
      </w:r>
      <w:r w:rsidR="00F31974" w:rsidRPr="00FA6FF5">
        <w:rPr>
          <w:rFonts w:ascii="Times New Roman" w:eastAsia="Times New Roman" w:hAnsi="Times New Roman" w:cs="Times New Roman"/>
          <w:sz w:val="24"/>
          <w:szCs w:val="24"/>
        </w:rPr>
        <w:t xml:space="preserve"> toward potential changes. As a result, conservatives are likely to react against the cultural change brought on by the BLM movement and the COVID-19 pandemic. </w:t>
      </w:r>
      <w:r w:rsidR="00F67A0E">
        <w:rPr>
          <w:rFonts w:ascii="Times New Roman" w:eastAsia="Times New Roman" w:hAnsi="Times New Roman" w:cs="Times New Roman"/>
          <w:sz w:val="24"/>
          <w:szCs w:val="24"/>
        </w:rPr>
        <w:t xml:space="preserve">The prediction that </w:t>
      </w:r>
      <w:r w:rsidR="007773A9">
        <w:rPr>
          <w:rFonts w:ascii="Times New Roman" w:eastAsia="Times New Roman" w:hAnsi="Times New Roman" w:cs="Times New Roman"/>
          <w:sz w:val="24"/>
          <w:szCs w:val="24"/>
        </w:rPr>
        <w:t>conservatives react more negatively to the BLM movement or to</w:t>
      </w:r>
      <w:r w:rsidR="00F02FC4">
        <w:rPr>
          <w:rFonts w:ascii="Times New Roman" w:eastAsia="Times New Roman" w:hAnsi="Times New Roman" w:cs="Times New Roman"/>
          <w:sz w:val="24"/>
          <w:szCs w:val="24"/>
        </w:rPr>
        <w:t xml:space="preserve"> changes brought on by </w:t>
      </w:r>
      <w:r w:rsidR="003827F0">
        <w:rPr>
          <w:rFonts w:ascii="Times New Roman" w:eastAsia="Times New Roman" w:hAnsi="Times New Roman" w:cs="Times New Roman"/>
          <w:sz w:val="24"/>
          <w:szCs w:val="24"/>
        </w:rPr>
        <w:t xml:space="preserve">the </w:t>
      </w:r>
      <w:r w:rsidR="00F02FC4">
        <w:rPr>
          <w:rFonts w:ascii="Times New Roman" w:eastAsia="Times New Roman" w:hAnsi="Times New Roman" w:cs="Times New Roman"/>
          <w:sz w:val="24"/>
          <w:szCs w:val="24"/>
        </w:rPr>
        <w:t>COVID-19</w:t>
      </w:r>
      <w:r w:rsidR="003827F0">
        <w:rPr>
          <w:rFonts w:ascii="Times New Roman" w:eastAsia="Times New Roman" w:hAnsi="Times New Roman" w:cs="Times New Roman"/>
          <w:sz w:val="24"/>
          <w:szCs w:val="24"/>
        </w:rPr>
        <w:t xml:space="preserve"> pandemic</w:t>
      </w:r>
      <w:r w:rsidR="00F67A0E">
        <w:rPr>
          <w:rFonts w:ascii="Times New Roman" w:eastAsia="Times New Roman" w:hAnsi="Times New Roman" w:cs="Times New Roman"/>
          <w:sz w:val="24"/>
          <w:szCs w:val="24"/>
        </w:rPr>
        <w:t xml:space="preserve"> is consistent with a much larger body of research showing political ideology differences on such variables</w:t>
      </w:r>
      <w:r w:rsidR="003827F0">
        <w:rPr>
          <w:rFonts w:ascii="Times New Roman" w:eastAsia="Times New Roman" w:hAnsi="Times New Roman" w:cs="Times New Roman"/>
          <w:sz w:val="24"/>
          <w:szCs w:val="24"/>
        </w:rPr>
        <w:t xml:space="preserve"> </w:t>
      </w:r>
      <w:r w:rsidR="003827F0" w:rsidRPr="6A86D169">
        <w:rPr>
          <w:rFonts w:ascii="Times New Roman" w:eastAsia="Times New Roman" w:hAnsi="Times New Roman" w:cs="Times New Roman"/>
          <w:sz w:val="24"/>
          <w:szCs w:val="24"/>
        </w:rPr>
        <w:t>(Zárate et al., 2019)</w:t>
      </w:r>
      <w:r w:rsidR="00F02FC4">
        <w:rPr>
          <w:rFonts w:ascii="Times New Roman" w:eastAsia="Times New Roman" w:hAnsi="Times New Roman" w:cs="Times New Roman"/>
          <w:sz w:val="24"/>
          <w:szCs w:val="24"/>
        </w:rPr>
        <w:t xml:space="preserve">. </w:t>
      </w:r>
      <w:r w:rsidR="0020226A">
        <w:rPr>
          <w:rFonts w:ascii="Times New Roman" w:eastAsia="Times New Roman" w:hAnsi="Times New Roman" w:cs="Times New Roman"/>
          <w:sz w:val="24"/>
          <w:szCs w:val="24"/>
        </w:rPr>
        <w:t>Conservatism has long been known to predict more negative reactions to</w:t>
      </w:r>
      <w:r w:rsidR="00EA35F9">
        <w:rPr>
          <w:rFonts w:ascii="Times New Roman" w:eastAsia="Times New Roman" w:hAnsi="Times New Roman" w:cs="Times New Roman"/>
          <w:sz w:val="24"/>
          <w:szCs w:val="24"/>
        </w:rPr>
        <w:t>ward</w:t>
      </w:r>
      <w:r w:rsidR="0020226A">
        <w:rPr>
          <w:rFonts w:ascii="Times New Roman" w:eastAsia="Times New Roman" w:hAnsi="Times New Roman" w:cs="Times New Roman"/>
          <w:sz w:val="24"/>
          <w:szCs w:val="24"/>
        </w:rPr>
        <w:t xml:space="preserve"> change, particularly when it involves race.</w:t>
      </w:r>
      <w:r w:rsidR="00F02FC4">
        <w:rPr>
          <w:rFonts w:ascii="Times New Roman" w:eastAsia="Times New Roman" w:hAnsi="Times New Roman" w:cs="Times New Roman"/>
          <w:sz w:val="24"/>
          <w:szCs w:val="24"/>
        </w:rPr>
        <w:t xml:space="preserve"> </w:t>
      </w:r>
      <w:r w:rsidR="00F31974" w:rsidRPr="00FA6FF5">
        <w:rPr>
          <w:rFonts w:ascii="Times New Roman" w:eastAsia="Times New Roman" w:hAnsi="Times New Roman" w:cs="Times New Roman"/>
          <w:sz w:val="24"/>
          <w:szCs w:val="24"/>
        </w:rPr>
        <w:t xml:space="preserve">Thus, we </w:t>
      </w:r>
      <w:r w:rsidR="00003A0C">
        <w:rPr>
          <w:rFonts w:ascii="Times New Roman" w:eastAsia="Times New Roman" w:hAnsi="Times New Roman" w:cs="Times New Roman"/>
          <w:sz w:val="24"/>
          <w:szCs w:val="24"/>
        </w:rPr>
        <w:t xml:space="preserve">use </w:t>
      </w:r>
      <w:r w:rsidR="00F31974" w:rsidRPr="00FA6FF5">
        <w:rPr>
          <w:rFonts w:ascii="Times New Roman" w:eastAsia="Times New Roman" w:hAnsi="Times New Roman" w:cs="Times New Roman"/>
          <w:sz w:val="24"/>
          <w:szCs w:val="24"/>
        </w:rPr>
        <w:t xml:space="preserve">political ideology as a covariate in our models to distinguish the effect of </w:t>
      </w:r>
      <w:r w:rsidR="00DB40B8">
        <w:rPr>
          <w:rFonts w:ascii="Times New Roman" w:eastAsia="Times New Roman" w:hAnsi="Times New Roman" w:cs="Times New Roman"/>
          <w:sz w:val="24"/>
          <w:szCs w:val="24"/>
        </w:rPr>
        <w:t xml:space="preserve">political ideology from </w:t>
      </w:r>
      <w:r w:rsidR="00F31974" w:rsidRPr="00FA6FF5">
        <w:rPr>
          <w:rFonts w:ascii="Times New Roman" w:eastAsia="Times New Roman" w:hAnsi="Times New Roman" w:cs="Times New Roman"/>
          <w:sz w:val="24"/>
          <w:szCs w:val="24"/>
        </w:rPr>
        <w:t>variables</w:t>
      </w:r>
      <w:r w:rsidR="00DB40B8">
        <w:rPr>
          <w:rFonts w:ascii="Times New Roman" w:eastAsia="Times New Roman" w:hAnsi="Times New Roman" w:cs="Times New Roman"/>
          <w:sz w:val="24"/>
          <w:szCs w:val="24"/>
        </w:rPr>
        <w:t xml:space="preserve"> more specifically relevant to the model. </w:t>
      </w:r>
      <w:r w:rsidR="00F31974" w:rsidRPr="00FA6FF5">
        <w:rPr>
          <w:rFonts w:ascii="Times New Roman" w:eastAsia="Times New Roman" w:hAnsi="Times New Roman" w:cs="Times New Roman"/>
          <w:sz w:val="24"/>
          <w:szCs w:val="24"/>
        </w:rPr>
        <w:t xml:space="preserve">Below, we identify </w:t>
      </w:r>
      <w:r w:rsidR="00115D23">
        <w:rPr>
          <w:rFonts w:ascii="Times New Roman" w:eastAsia="Times New Roman" w:hAnsi="Times New Roman" w:cs="Times New Roman"/>
          <w:sz w:val="24"/>
          <w:szCs w:val="24"/>
        </w:rPr>
        <w:t xml:space="preserve">some </w:t>
      </w:r>
      <w:r w:rsidR="00F31974" w:rsidRPr="00FA6FF5">
        <w:rPr>
          <w:rFonts w:ascii="Times New Roman" w:eastAsia="Times New Roman" w:hAnsi="Times New Roman" w:cs="Times New Roman"/>
          <w:sz w:val="24"/>
          <w:szCs w:val="24"/>
        </w:rPr>
        <w:t xml:space="preserve">factors that differentiate what types of persons are more supportive or resistant toward </w:t>
      </w:r>
      <w:r w:rsidR="007D4C36">
        <w:rPr>
          <w:rFonts w:ascii="Times New Roman" w:eastAsia="Times New Roman" w:hAnsi="Times New Roman" w:cs="Times New Roman"/>
          <w:sz w:val="24"/>
          <w:szCs w:val="24"/>
        </w:rPr>
        <w:t xml:space="preserve">agents of change such as BLM and </w:t>
      </w:r>
      <w:r w:rsidR="00F31974" w:rsidRPr="00FA6FF5">
        <w:rPr>
          <w:rFonts w:ascii="Times New Roman" w:eastAsia="Times New Roman" w:hAnsi="Times New Roman" w:cs="Times New Roman"/>
          <w:sz w:val="24"/>
          <w:szCs w:val="24"/>
        </w:rPr>
        <w:t xml:space="preserve">creating a new normal (i.e., new social norms). </w:t>
      </w:r>
    </w:p>
    <w:p w14:paraId="1B05C47D" w14:textId="77777777" w:rsidR="00CB0E3B" w:rsidRDefault="1CA106C2" w:rsidP="00CF49E8">
      <w:pPr>
        <w:spacing w:after="0" w:line="480" w:lineRule="auto"/>
        <w:ind w:firstLine="720"/>
        <w:rPr>
          <w:rFonts w:ascii="Times New Roman" w:eastAsia="Times New Roman" w:hAnsi="Times New Roman" w:cs="Times New Roman"/>
          <w:sz w:val="24"/>
          <w:szCs w:val="24"/>
        </w:rPr>
      </w:pPr>
      <w:r w:rsidRPr="6A86D169">
        <w:rPr>
          <w:rFonts w:ascii="Times New Roman" w:eastAsia="Times New Roman" w:hAnsi="Times New Roman" w:cs="Times New Roman"/>
          <w:sz w:val="24"/>
          <w:szCs w:val="24"/>
        </w:rPr>
        <w:t>National nostalgia—a “sentimental longing for a country’s past” (</w:t>
      </w:r>
      <w:proofErr w:type="spellStart"/>
      <w:r w:rsidRPr="6A86D169">
        <w:rPr>
          <w:rFonts w:ascii="Times New Roman" w:eastAsia="Times New Roman" w:hAnsi="Times New Roman" w:cs="Times New Roman"/>
          <w:sz w:val="24"/>
          <w:szCs w:val="24"/>
        </w:rPr>
        <w:t>Smeekes</w:t>
      </w:r>
      <w:proofErr w:type="spellEnd"/>
      <w:r w:rsidRPr="6A86D169">
        <w:rPr>
          <w:rFonts w:ascii="Times New Roman" w:eastAsia="Times New Roman" w:hAnsi="Times New Roman" w:cs="Times New Roman"/>
          <w:sz w:val="24"/>
          <w:szCs w:val="24"/>
        </w:rPr>
        <w:t xml:space="preserve"> et al., 2015)— is an example of a psychological anchor. </w:t>
      </w:r>
      <w:r w:rsidR="00CE4791">
        <w:rPr>
          <w:rFonts w:ascii="Times New Roman" w:eastAsia="Times New Roman" w:hAnsi="Times New Roman" w:cs="Times New Roman"/>
          <w:sz w:val="24"/>
          <w:szCs w:val="24"/>
        </w:rPr>
        <w:t xml:space="preserve">Those high in national nostalgia can be conceptualized as being grounded in the past and resistant towards any movement. </w:t>
      </w:r>
      <w:r w:rsidRPr="6A86D169">
        <w:rPr>
          <w:rFonts w:ascii="Times New Roman" w:eastAsia="Times New Roman" w:hAnsi="Times New Roman" w:cs="Times New Roman"/>
          <w:sz w:val="24"/>
          <w:szCs w:val="24"/>
        </w:rPr>
        <w:t xml:space="preserve">It is theorized that social change is threatening to those higher on national nostalgia because social change threatens their memories of their cultural and environmental objects, people, and spaces that have become an extension of their self-concept (Zárate et al., 2019). </w:t>
      </w:r>
      <w:r w:rsidR="443814E1" w:rsidRPr="1FED6E30">
        <w:rPr>
          <w:rFonts w:ascii="Times New Roman" w:eastAsia="Times New Roman" w:hAnsi="Times New Roman" w:cs="Times New Roman"/>
          <w:sz w:val="24"/>
          <w:szCs w:val="24"/>
        </w:rPr>
        <w:t>For example, majority groups often believe that minority groups (e.g., Latinos, Asian people, immigrants,</w:t>
      </w:r>
      <w:r w:rsidR="7FA3699C" w:rsidRPr="1FED6E30">
        <w:rPr>
          <w:rFonts w:ascii="Times New Roman" w:eastAsia="Times New Roman" w:hAnsi="Times New Roman" w:cs="Times New Roman"/>
          <w:sz w:val="24"/>
          <w:szCs w:val="24"/>
        </w:rPr>
        <w:t xml:space="preserve"> Black individuals,</w:t>
      </w:r>
      <w:r w:rsidR="443814E1" w:rsidRPr="1FED6E30">
        <w:rPr>
          <w:rFonts w:ascii="Times New Roman" w:eastAsia="Times New Roman" w:hAnsi="Times New Roman" w:cs="Times New Roman"/>
          <w:sz w:val="24"/>
          <w:szCs w:val="24"/>
        </w:rPr>
        <w:t xml:space="preserve"> etc.) wear down and alter existing national norms and cultures (Stephan et al., 1999; </w:t>
      </w:r>
      <w:proofErr w:type="spellStart"/>
      <w:r w:rsidR="443814E1" w:rsidRPr="1FED6E30">
        <w:rPr>
          <w:rFonts w:ascii="Times New Roman" w:eastAsia="Times New Roman" w:hAnsi="Times New Roman" w:cs="Times New Roman"/>
          <w:sz w:val="24"/>
          <w:szCs w:val="24"/>
        </w:rPr>
        <w:t>Esses</w:t>
      </w:r>
      <w:proofErr w:type="spellEnd"/>
      <w:r w:rsidR="443814E1" w:rsidRPr="1FED6E30">
        <w:rPr>
          <w:rFonts w:ascii="Times New Roman" w:eastAsia="Times New Roman" w:hAnsi="Times New Roman" w:cs="Times New Roman"/>
          <w:sz w:val="24"/>
          <w:szCs w:val="24"/>
        </w:rPr>
        <w:t xml:space="preserve"> et al., 2002; McLaren, 2003; Z</w:t>
      </w:r>
      <w:proofErr w:type="spellStart"/>
      <w:r w:rsidR="443814E1" w:rsidRPr="1FED6E30">
        <w:rPr>
          <w:rFonts w:ascii="Times New Roman" w:eastAsia="Times New Roman" w:hAnsi="Times New Roman" w:cs="Times New Roman"/>
          <w:sz w:val="24"/>
          <w:szCs w:val="24"/>
          <w:lang w:val="en"/>
        </w:rPr>
        <w:t>árate</w:t>
      </w:r>
      <w:proofErr w:type="spellEnd"/>
      <w:r w:rsidR="443814E1" w:rsidRPr="1FED6E30">
        <w:rPr>
          <w:rFonts w:ascii="Times New Roman" w:eastAsia="Times New Roman" w:hAnsi="Times New Roman" w:cs="Times New Roman"/>
          <w:sz w:val="24"/>
          <w:szCs w:val="24"/>
        </w:rPr>
        <w:t xml:space="preserve"> et al., 2004; </w:t>
      </w:r>
      <w:proofErr w:type="gramStart"/>
      <w:r w:rsidR="443814E1" w:rsidRPr="1FED6E30">
        <w:rPr>
          <w:rFonts w:ascii="Times New Roman" w:eastAsia="Times New Roman" w:hAnsi="Times New Roman" w:cs="Times New Roman"/>
          <w:color w:val="222222"/>
          <w:sz w:val="24"/>
          <w:szCs w:val="24"/>
        </w:rPr>
        <w:t>Schmuck</w:t>
      </w:r>
      <w:proofErr w:type="gramEnd"/>
      <w:r w:rsidR="443814E1" w:rsidRPr="1FED6E30">
        <w:rPr>
          <w:rFonts w:ascii="Times New Roman" w:eastAsia="Times New Roman" w:hAnsi="Times New Roman" w:cs="Times New Roman"/>
          <w:color w:val="222222"/>
          <w:sz w:val="24"/>
          <w:szCs w:val="24"/>
        </w:rPr>
        <w:t xml:space="preserve"> &amp; </w:t>
      </w:r>
      <w:proofErr w:type="spellStart"/>
      <w:r w:rsidR="443814E1" w:rsidRPr="1FED6E30">
        <w:rPr>
          <w:rFonts w:ascii="Times New Roman" w:eastAsia="Times New Roman" w:hAnsi="Times New Roman" w:cs="Times New Roman"/>
          <w:color w:val="222222"/>
          <w:sz w:val="24"/>
          <w:szCs w:val="24"/>
        </w:rPr>
        <w:t>Matthes</w:t>
      </w:r>
      <w:proofErr w:type="spellEnd"/>
      <w:r w:rsidR="443814E1" w:rsidRPr="1FED6E30">
        <w:rPr>
          <w:rFonts w:ascii="Times New Roman" w:eastAsia="Times New Roman" w:hAnsi="Times New Roman" w:cs="Times New Roman"/>
          <w:color w:val="222222"/>
          <w:sz w:val="24"/>
          <w:szCs w:val="24"/>
        </w:rPr>
        <w:t>, 2017</w:t>
      </w:r>
      <w:r w:rsidR="443814E1" w:rsidRPr="1FED6E30">
        <w:rPr>
          <w:rFonts w:ascii="Times New Roman" w:eastAsia="Times New Roman" w:hAnsi="Times New Roman" w:cs="Times New Roman"/>
          <w:sz w:val="24"/>
          <w:szCs w:val="24"/>
        </w:rPr>
        <w:t xml:space="preserve">). </w:t>
      </w:r>
      <w:proofErr w:type="spellStart"/>
      <w:r w:rsidR="443814E1" w:rsidRPr="1FED6E30">
        <w:rPr>
          <w:rFonts w:ascii="Times New Roman" w:eastAsia="Times New Roman" w:hAnsi="Times New Roman" w:cs="Times New Roman"/>
          <w:sz w:val="24"/>
          <w:szCs w:val="24"/>
        </w:rPr>
        <w:t>Smeekes</w:t>
      </w:r>
      <w:proofErr w:type="spellEnd"/>
      <w:r w:rsidR="443814E1" w:rsidRPr="1FED6E30">
        <w:rPr>
          <w:rFonts w:ascii="Times New Roman" w:eastAsia="Times New Roman" w:hAnsi="Times New Roman" w:cs="Times New Roman"/>
          <w:sz w:val="24"/>
          <w:szCs w:val="24"/>
        </w:rPr>
        <w:t xml:space="preserve"> (2015) demonstrated that people </w:t>
      </w:r>
      <w:r w:rsidR="443814E1" w:rsidRPr="1FED6E30">
        <w:rPr>
          <w:rFonts w:ascii="Times New Roman" w:eastAsia="Times New Roman" w:hAnsi="Times New Roman" w:cs="Times New Roman"/>
          <w:sz w:val="24"/>
          <w:szCs w:val="24"/>
        </w:rPr>
        <w:lastRenderedPageBreak/>
        <w:t xml:space="preserve">higher on national nostalgia greatly idealize the past and thus report greater prejudice toward </w:t>
      </w:r>
      <w:r w:rsidR="6EFEE299" w:rsidRPr="1FED6E30">
        <w:rPr>
          <w:rFonts w:ascii="Times New Roman" w:eastAsia="Times New Roman" w:hAnsi="Times New Roman" w:cs="Times New Roman"/>
          <w:sz w:val="24"/>
          <w:szCs w:val="24"/>
        </w:rPr>
        <w:t>those who are believed to be enacting cultural change (i.e., immigrants)</w:t>
      </w:r>
      <w:r w:rsidR="443814E1" w:rsidRPr="1FED6E30">
        <w:rPr>
          <w:rFonts w:ascii="Times New Roman" w:eastAsia="Times New Roman" w:hAnsi="Times New Roman" w:cs="Times New Roman"/>
          <w:sz w:val="24"/>
          <w:szCs w:val="24"/>
        </w:rPr>
        <w:t xml:space="preserve"> in the present. Thus, national nostalgia is theorized to generate a restorative state of being where one wants to harken back to the “good </w:t>
      </w:r>
      <w:proofErr w:type="spellStart"/>
      <w:r w:rsidR="443814E1" w:rsidRPr="1FED6E30">
        <w:rPr>
          <w:rFonts w:ascii="Times New Roman" w:eastAsia="Times New Roman" w:hAnsi="Times New Roman" w:cs="Times New Roman"/>
          <w:sz w:val="24"/>
          <w:szCs w:val="24"/>
        </w:rPr>
        <w:t>ol</w:t>
      </w:r>
      <w:proofErr w:type="spellEnd"/>
      <w:r w:rsidR="443814E1" w:rsidRPr="1FED6E30">
        <w:rPr>
          <w:rFonts w:ascii="Times New Roman" w:eastAsia="Times New Roman" w:hAnsi="Times New Roman" w:cs="Times New Roman"/>
          <w:sz w:val="24"/>
          <w:szCs w:val="24"/>
        </w:rPr>
        <w:t>’ days” when environmental and cultural changes perceived to have been introduced by specific groups of people/agents of change were not present (</w:t>
      </w:r>
      <w:proofErr w:type="spellStart"/>
      <w:r w:rsidR="443814E1" w:rsidRPr="1FED6E30">
        <w:rPr>
          <w:rFonts w:ascii="Times New Roman" w:eastAsia="Times New Roman" w:hAnsi="Times New Roman" w:cs="Times New Roman"/>
          <w:sz w:val="24"/>
          <w:szCs w:val="24"/>
        </w:rPr>
        <w:t>Boym</w:t>
      </w:r>
      <w:proofErr w:type="spellEnd"/>
      <w:r w:rsidR="443814E1" w:rsidRPr="1FED6E30">
        <w:rPr>
          <w:rFonts w:ascii="Times New Roman" w:eastAsia="Times New Roman" w:hAnsi="Times New Roman" w:cs="Times New Roman"/>
          <w:sz w:val="24"/>
          <w:szCs w:val="24"/>
        </w:rPr>
        <w:t xml:space="preserve">, 2007; 2008). </w:t>
      </w:r>
    </w:p>
    <w:p w14:paraId="0E01DDD8" w14:textId="672895C0" w:rsidR="1CA106C2" w:rsidRDefault="00FA02A9" w:rsidP="00CF49E8">
      <w:pPr>
        <w:spacing w:after="0" w:line="480" w:lineRule="auto"/>
        <w:ind w:firstLine="720"/>
      </w:pPr>
      <w:r>
        <w:rPr>
          <w:rFonts w:ascii="Times New Roman" w:eastAsia="Times New Roman" w:hAnsi="Times New Roman" w:cs="Times New Roman"/>
          <w:sz w:val="24"/>
          <w:szCs w:val="24"/>
        </w:rPr>
        <w:t>T</w:t>
      </w:r>
      <w:r w:rsidR="1FED6E30" w:rsidRPr="1FED6E30">
        <w:rPr>
          <w:rFonts w:ascii="Times New Roman" w:eastAsia="Times New Roman" w:hAnsi="Times New Roman" w:cs="Times New Roman"/>
          <w:sz w:val="24"/>
          <w:szCs w:val="24"/>
        </w:rPr>
        <w:t xml:space="preserve">hose findings extend to real-world social settings. For example, Mr. Trump’s 2016 presidential campaign facilitated and fostered national nostalgia in his supporters. His slogan “Make America Great Again” is reminiscent of national nostalgia because it references how America “used to be.” </w:t>
      </w:r>
      <w:r w:rsidR="00487920">
        <w:rPr>
          <w:rFonts w:ascii="Times New Roman" w:eastAsia="Times New Roman" w:hAnsi="Times New Roman" w:cs="Times New Roman"/>
          <w:sz w:val="24"/>
          <w:szCs w:val="24"/>
        </w:rPr>
        <w:t xml:space="preserve">Because </w:t>
      </w:r>
      <w:r w:rsidR="1CA106C2" w:rsidRPr="66F6BE30">
        <w:rPr>
          <w:rFonts w:ascii="Times New Roman" w:eastAsia="Times New Roman" w:hAnsi="Times New Roman" w:cs="Times New Roman"/>
          <w:sz w:val="24"/>
          <w:szCs w:val="24"/>
        </w:rPr>
        <w:t>national nostalgia appears to influence individuals to disregard improvements in the present (Z</w:t>
      </w:r>
      <w:proofErr w:type="spellStart"/>
      <w:r w:rsidR="1CA106C2" w:rsidRPr="66F6BE30">
        <w:rPr>
          <w:rFonts w:ascii="Times New Roman" w:eastAsia="Times New Roman" w:hAnsi="Times New Roman" w:cs="Times New Roman"/>
          <w:sz w:val="24"/>
          <w:szCs w:val="24"/>
          <w:lang w:val="en"/>
        </w:rPr>
        <w:t>árate</w:t>
      </w:r>
      <w:proofErr w:type="spellEnd"/>
      <w:r w:rsidR="1CA106C2" w:rsidRPr="66F6BE30">
        <w:rPr>
          <w:rFonts w:ascii="Times New Roman" w:eastAsia="Times New Roman" w:hAnsi="Times New Roman" w:cs="Times New Roman"/>
          <w:sz w:val="24"/>
          <w:szCs w:val="24"/>
        </w:rPr>
        <w:t xml:space="preserve"> et al., 2019), we argue that those higher on national nostalgia will report the least amount of support </w:t>
      </w:r>
      <w:r w:rsidR="40F1FB9A" w:rsidRPr="66F6BE30">
        <w:rPr>
          <w:rFonts w:ascii="Times New Roman" w:eastAsia="Times New Roman" w:hAnsi="Times New Roman" w:cs="Times New Roman"/>
          <w:sz w:val="24"/>
          <w:szCs w:val="24"/>
        </w:rPr>
        <w:t>toward</w:t>
      </w:r>
      <w:r w:rsidR="1CA106C2" w:rsidRPr="66F6BE30">
        <w:rPr>
          <w:rFonts w:ascii="Times New Roman" w:eastAsia="Times New Roman" w:hAnsi="Times New Roman" w:cs="Times New Roman"/>
          <w:sz w:val="24"/>
          <w:szCs w:val="24"/>
        </w:rPr>
        <w:t xml:space="preserve"> the BLM movement and the least support for creating new social norms after the pandemic. </w:t>
      </w:r>
      <w:r>
        <w:rPr>
          <w:rFonts w:ascii="Times New Roman" w:eastAsia="Times New Roman" w:hAnsi="Times New Roman" w:cs="Times New Roman"/>
          <w:sz w:val="24"/>
          <w:szCs w:val="24"/>
        </w:rPr>
        <w:t>N</w:t>
      </w:r>
      <w:r w:rsidR="1CA106C2" w:rsidRPr="66F6BE30">
        <w:rPr>
          <w:rFonts w:ascii="Times New Roman" w:eastAsia="Times New Roman" w:hAnsi="Times New Roman" w:cs="Times New Roman"/>
          <w:sz w:val="24"/>
          <w:szCs w:val="24"/>
        </w:rPr>
        <w:t>ot all individuals</w:t>
      </w:r>
      <w:r>
        <w:rPr>
          <w:rFonts w:ascii="Times New Roman" w:eastAsia="Times New Roman" w:hAnsi="Times New Roman" w:cs="Times New Roman"/>
          <w:sz w:val="24"/>
          <w:szCs w:val="24"/>
        </w:rPr>
        <w:t>, however,</w:t>
      </w:r>
      <w:r w:rsidR="1CA106C2" w:rsidRPr="66F6BE30">
        <w:rPr>
          <w:rFonts w:ascii="Times New Roman" w:eastAsia="Times New Roman" w:hAnsi="Times New Roman" w:cs="Times New Roman"/>
          <w:sz w:val="24"/>
          <w:szCs w:val="24"/>
        </w:rPr>
        <w:t xml:space="preserve"> are predicted to react </w:t>
      </w:r>
      <w:r w:rsidR="0060526C" w:rsidRPr="66F6BE30">
        <w:rPr>
          <w:rFonts w:ascii="Times New Roman" w:eastAsia="Times New Roman" w:hAnsi="Times New Roman" w:cs="Times New Roman"/>
          <w:sz w:val="24"/>
          <w:szCs w:val="24"/>
        </w:rPr>
        <w:t xml:space="preserve">negatively </w:t>
      </w:r>
      <w:r w:rsidR="1CA106C2" w:rsidRPr="66F6BE30">
        <w:rPr>
          <w:rFonts w:ascii="Times New Roman" w:eastAsia="Times New Roman" w:hAnsi="Times New Roman" w:cs="Times New Roman"/>
          <w:sz w:val="24"/>
          <w:szCs w:val="24"/>
        </w:rPr>
        <w:t>against societal changes.</w:t>
      </w:r>
    </w:p>
    <w:p w14:paraId="7550829E" w14:textId="77777777" w:rsidR="007F597A" w:rsidRDefault="1CA106C2" w:rsidP="00CF49E8">
      <w:pPr>
        <w:spacing w:after="0" w:line="480" w:lineRule="auto"/>
        <w:ind w:firstLine="720"/>
        <w:rPr>
          <w:rFonts w:ascii="Times New Roman" w:eastAsia="Times New Roman" w:hAnsi="Times New Roman" w:cs="Times New Roman"/>
          <w:sz w:val="24"/>
          <w:szCs w:val="24"/>
        </w:rPr>
      </w:pPr>
      <w:r w:rsidRPr="6A86D169">
        <w:rPr>
          <w:rFonts w:ascii="Times New Roman" w:eastAsia="Times New Roman" w:hAnsi="Times New Roman" w:cs="Times New Roman"/>
          <w:b/>
          <w:bCs/>
          <w:sz w:val="24"/>
          <w:szCs w:val="24"/>
        </w:rPr>
        <w:t xml:space="preserve">Psychological propellers. </w:t>
      </w:r>
      <w:r w:rsidRPr="6A86D169">
        <w:rPr>
          <w:rFonts w:ascii="Times New Roman" w:eastAsia="Times New Roman" w:hAnsi="Times New Roman" w:cs="Times New Roman"/>
          <w:sz w:val="24"/>
          <w:szCs w:val="24"/>
        </w:rPr>
        <w:t xml:space="preserve">In contrast to psychological anchors, psychological propellers are individual difference </w:t>
      </w:r>
      <w:r w:rsidR="003608E6">
        <w:rPr>
          <w:rFonts w:ascii="Times New Roman" w:eastAsia="Times New Roman" w:hAnsi="Times New Roman" w:cs="Times New Roman"/>
          <w:sz w:val="24"/>
          <w:szCs w:val="24"/>
        </w:rPr>
        <w:t xml:space="preserve">variables </w:t>
      </w:r>
      <w:r w:rsidRPr="6A86D169">
        <w:rPr>
          <w:rFonts w:ascii="Times New Roman" w:eastAsia="Times New Roman" w:hAnsi="Times New Roman" w:cs="Times New Roman"/>
          <w:sz w:val="24"/>
          <w:szCs w:val="24"/>
        </w:rPr>
        <w:t>that facilitate the acceptance of change (Zárate et al., 2019). An example of an established psychological propeller in the literature is openness to new experiences. People high on openness to new experiences report lower levels of prejudice toward other social groups (</w:t>
      </w:r>
      <w:proofErr w:type="spellStart"/>
      <w:r w:rsidRPr="6A86D169">
        <w:rPr>
          <w:rFonts w:ascii="Times New Roman" w:eastAsia="Times New Roman" w:hAnsi="Times New Roman" w:cs="Times New Roman"/>
          <w:sz w:val="24"/>
          <w:szCs w:val="24"/>
        </w:rPr>
        <w:t>Flyn</w:t>
      </w:r>
      <w:proofErr w:type="spellEnd"/>
      <w:r w:rsidRPr="6A86D169">
        <w:rPr>
          <w:rFonts w:ascii="Times New Roman" w:eastAsia="Times New Roman" w:hAnsi="Times New Roman" w:cs="Times New Roman"/>
          <w:sz w:val="24"/>
          <w:szCs w:val="24"/>
        </w:rPr>
        <w:t>, 2005) and are more willing to accept change (</w:t>
      </w:r>
      <w:r w:rsidRPr="6A86D169">
        <w:rPr>
          <w:rFonts w:ascii="Times New Roman" w:eastAsia="Times New Roman" w:hAnsi="Times New Roman" w:cs="Times New Roman"/>
          <w:sz w:val="24"/>
          <w:szCs w:val="24"/>
          <w:lang w:val="en"/>
        </w:rPr>
        <w:t>Costa &amp; McCrae, 1992</w:t>
      </w:r>
      <w:r w:rsidRPr="6A86D169">
        <w:rPr>
          <w:rFonts w:ascii="Times New Roman" w:eastAsia="Times New Roman" w:hAnsi="Times New Roman" w:cs="Times New Roman"/>
          <w:sz w:val="24"/>
          <w:szCs w:val="24"/>
        </w:rPr>
        <w:t xml:space="preserve">). Although psychological propellers have yet to be investigated within a Cultural Inertia framework, we propose that national prostalgia may serve as a psychological propeller. We </w:t>
      </w:r>
      <w:r w:rsidR="00E33A5D">
        <w:rPr>
          <w:rFonts w:ascii="Times New Roman" w:eastAsia="Times New Roman" w:hAnsi="Times New Roman" w:cs="Times New Roman"/>
          <w:sz w:val="24"/>
          <w:szCs w:val="24"/>
        </w:rPr>
        <w:t xml:space="preserve">conceptualize </w:t>
      </w:r>
      <w:r w:rsidRPr="6A86D169">
        <w:rPr>
          <w:rFonts w:ascii="Times New Roman" w:eastAsia="Times New Roman" w:hAnsi="Times New Roman" w:cs="Times New Roman"/>
          <w:sz w:val="24"/>
          <w:szCs w:val="24"/>
        </w:rPr>
        <w:t xml:space="preserve">national prostalgia as a sentimental longing for the future of one’s nation. For example, a real-world display of national prostalgia might be Mr. Obama’s presidential campaign slogans “hope” and “forward” (Blake, 2012). Both slogans fostered a longing for what </w:t>
      </w:r>
      <w:r w:rsidRPr="6A86D169">
        <w:rPr>
          <w:rFonts w:ascii="Times New Roman" w:eastAsia="Times New Roman" w:hAnsi="Times New Roman" w:cs="Times New Roman"/>
          <w:sz w:val="24"/>
          <w:szCs w:val="24"/>
        </w:rPr>
        <w:lastRenderedPageBreak/>
        <w:t>the nation should be in the future; and longing for the nation’s future (i.e., prostalgia) may be considered a type of prospection.</w:t>
      </w:r>
      <w:r w:rsidR="00035EF9">
        <w:rPr>
          <w:rFonts w:ascii="Times New Roman" w:eastAsia="Times New Roman" w:hAnsi="Times New Roman" w:cs="Times New Roman"/>
          <w:sz w:val="24"/>
          <w:szCs w:val="24"/>
        </w:rPr>
        <w:t xml:space="preserve"> </w:t>
      </w:r>
    </w:p>
    <w:p w14:paraId="7217D2AA" w14:textId="6092A854" w:rsidR="1CA106C2" w:rsidRDefault="00FF5203" w:rsidP="00CF49E8">
      <w:pPr>
        <w:spacing w:after="0" w:line="480" w:lineRule="auto"/>
        <w:ind w:firstLine="720"/>
      </w:pPr>
      <w:r>
        <w:rPr>
          <w:rFonts w:ascii="Times New Roman" w:eastAsia="Times New Roman" w:hAnsi="Times New Roman" w:cs="Times New Roman"/>
          <w:sz w:val="24"/>
          <w:szCs w:val="24"/>
        </w:rPr>
        <w:t xml:space="preserve">Thinking about the future has multiple benefits, such </w:t>
      </w:r>
      <w:proofErr w:type="gramStart"/>
      <w:r>
        <w:rPr>
          <w:rFonts w:ascii="Times New Roman" w:eastAsia="Times New Roman" w:hAnsi="Times New Roman" w:cs="Times New Roman"/>
          <w:sz w:val="24"/>
          <w:szCs w:val="24"/>
        </w:rPr>
        <w:t xml:space="preserve">as </w:t>
      </w:r>
      <w:r w:rsidR="443814E1" w:rsidRPr="00FA6FF5">
        <w:rPr>
          <w:rFonts w:ascii="Times New Roman" w:eastAsia="Times New Roman" w:hAnsi="Times New Roman" w:cs="Times New Roman"/>
          <w:sz w:val="24"/>
          <w:szCs w:val="24"/>
        </w:rPr>
        <w:t xml:space="preserve"> increased</w:t>
      </w:r>
      <w:proofErr w:type="gramEnd"/>
      <w:r w:rsidR="443814E1" w:rsidRPr="00FA6FF5">
        <w:rPr>
          <w:rFonts w:ascii="Times New Roman" w:eastAsia="Times New Roman" w:hAnsi="Times New Roman" w:cs="Times New Roman"/>
          <w:sz w:val="24"/>
          <w:szCs w:val="24"/>
        </w:rPr>
        <w:t xml:space="preserve"> mental well-being, motivation, and goal planning </w:t>
      </w:r>
      <w:r>
        <w:rPr>
          <w:rFonts w:ascii="Times New Roman" w:eastAsia="Times New Roman" w:hAnsi="Times New Roman" w:cs="Times New Roman"/>
          <w:sz w:val="24"/>
          <w:szCs w:val="24"/>
        </w:rPr>
        <w:t xml:space="preserve">that </w:t>
      </w:r>
      <w:r w:rsidR="443814E1" w:rsidRPr="00FA6FF5">
        <w:rPr>
          <w:rFonts w:ascii="Times New Roman" w:eastAsia="Times New Roman" w:hAnsi="Times New Roman" w:cs="Times New Roman"/>
          <w:sz w:val="24"/>
          <w:szCs w:val="24"/>
        </w:rPr>
        <w:t xml:space="preserve">may influence subsequent behavior (Hoyle &amp; Sherrill, 2006; Robbins &amp; Bryan, 2004; Nurmi, 2005; </w:t>
      </w:r>
      <w:proofErr w:type="spellStart"/>
      <w:r w:rsidR="443814E1" w:rsidRPr="00FA6FF5">
        <w:rPr>
          <w:rFonts w:ascii="Times New Roman" w:eastAsia="Times New Roman" w:hAnsi="Times New Roman" w:cs="Times New Roman"/>
          <w:sz w:val="24"/>
          <w:szCs w:val="24"/>
        </w:rPr>
        <w:t>Rothspan</w:t>
      </w:r>
      <w:proofErr w:type="spellEnd"/>
      <w:r w:rsidR="443814E1" w:rsidRPr="00FA6FF5">
        <w:rPr>
          <w:rFonts w:ascii="Times New Roman" w:eastAsia="Times New Roman" w:hAnsi="Times New Roman" w:cs="Times New Roman"/>
          <w:sz w:val="24"/>
          <w:szCs w:val="24"/>
        </w:rPr>
        <w:t xml:space="preserve"> &amp; Read, 1996). </w:t>
      </w:r>
      <w:r w:rsidR="35638159" w:rsidRPr="00FA6FF5">
        <w:rPr>
          <w:rFonts w:ascii="Times New Roman" w:eastAsia="Times New Roman" w:hAnsi="Times New Roman" w:cs="Times New Roman"/>
          <w:sz w:val="24"/>
          <w:szCs w:val="24"/>
        </w:rPr>
        <w:t>Thus,</w:t>
      </w:r>
      <w:r w:rsidR="1817DAE6" w:rsidRPr="00FA6FF5">
        <w:rPr>
          <w:rFonts w:ascii="Times New Roman" w:eastAsia="Times New Roman" w:hAnsi="Times New Roman" w:cs="Times New Roman"/>
          <w:sz w:val="24"/>
          <w:szCs w:val="24"/>
        </w:rPr>
        <w:t xml:space="preserve"> </w:t>
      </w:r>
      <w:r w:rsidR="35638159" w:rsidRPr="00FA6FF5">
        <w:rPr>
          <w:rFonts w:ascii="Times New Roman" w:eastAsia="Times New Roman" w:hAnsi="Times New Roman" w:cs="Times New Roman"/>
          <w:sz w:val="24"/>
          <w:szCs w:val="24"/>
        </w:rPr>
        <w:t xml:space="preserve">we </w:t>
      </w:r>
      <w:r>
        <w:rPr>
          <w:rFonts w:ascii="Times New Roman" w:eastAsia="Times New Roman" w:hAnsi="Times New Roman" w:cs="Times New Roman"/>
          <w:sz w:val="24"/>
          <w:szCs w:val="24"/>
        </w:rPr>
        <w:t>hypothesize</w:t>
      </w:r>
      <w:r w:rsidR="35638159" w:rsidRPr="00FA6FF5">
        <w:rPr>
          <w:rFonts w:ascii="Times New Roman" w:eastAsia="Times New Roman" w:hAnsi="Times New Roman" w:cs="Times New Roman"/>
          <w:sz w:val="24"/>
          <w:szCs w:val="24"/>
        </w:rPr>
        <w:t xml:space="preserve"> that </w:t>
      </w:r>
      <w:r w:rsidR="70BDCF27" w:rsidRPr="00FA6FF5">
        <w:rPr>
          <w:rFonts w:ascii="Times New Roman" w:eastAsia="Times New Roman" w:hAnsi="Times New Roman" w:cs="Times New Roman"/>
          <w:sz w:val="24"/>
          <w:szCs w:val="24"/>
        </w:rPr>
        <w:t xml:space="preserve">future thinking </w:t>
      </w:r>
      <w:r w:rsidR="0EDB0D56" w:rsidRPr="00FA6FF5">
        <w:rPr>
          <w:rFonts w:ascii="Times New Roman" w:eastAsia="Times New Roman" w:hAnsi="Times New Roman" w:cs="Times New Roman"/>
          <w:sz w:val="24"/>
          <w:szCs w:val="24"/>
        </w:rPr>
        <w:t xml:space="preserve">regarding </w:t>
      </w:r>
      <w:r w:rsidR="70BDCF27" w:rsidRPr="00FA6FF5">
        <w:rPr>
          <w:rFonts w:ascii="Times New Roman" w:eastAsia="Times New Roman" w:hAnsi="Times New Roman" w:cs="Times New Roman"/>
          <w:sz w:val="24"/>
          <w:szCs w:val="24"/>
        </w:rPr>
        <w:t>one’s country</w:t>
      </w:r>
      <w:r w:rsidR="37ADBBF8" w:rsidRPr="00FA6FF5">
        <w:rPr>
          <w:rFonts w:ascii="Times New Roman" w:eastAsia="Times New Roman" w:hAnsi="Times New Roman" w:cs="Times New Roman"/>
          <w:sz w:val="24"/>
          <w:szCs w:val="24"/>
        </w:rPr>
        <w:t xml:space="preserve">, </w:t>
      </w:r>
      <w:r w:rsidR="03AB4108" w:rsidRPr="00FA6FF5">
        <w:rPr>
          <w:rFonts w:ascii="Times New Roman" w:eastAsia="Times New Roman" w:hAnsi="Times New Roman" w:cs="Times New Roman"/>
          <w:sz w:val="24"/>
          <w:szCs w:val="24"/>
        </w:rPr>
        <w:t xml:space="preserve">what we call national prostalgia, </w:t>
      </w:r>
      <w:r w:rsidR="70BDCF27" w:rsidRPr="00FA6FF5">
        <w:rPr>
          <w:rFonts w:ascii="Times New Roman" w:eastAsia="Times New Roman" w:hAnsi="Times New Roman" w:cs="Times New Roman"/>
          <w:sz w:val="24"/>
          <w:szCs w:val="24"/>
        </w:rPr>
        <w:t>may benefit individuals</w:t>
      </w:r>
      <w:r w:rsidR="2ABD04A4" w:rsidRPr="00FA6FF5">
        <w:rPr>
          <w:rFonts w:ascii="Times New Roman" w:eastAsia="Times New Roman" w:hAnsi="Times New Roman" w:cs="Times New Roman"/>
          <w:sz w:val="24"/>
          <w:szCs w:val="24"/>
        </w:rPr>
        <w:t xml:space="preserve"> by allowing them to accept </w:t>
      </w:r>
      <w:r w:rsidR="626833C1" w:rsidRPr="00FA6FF5">
        <w:rPr>
          <w:rFonts w:ascii="Times New Roman" w:eastAsia="Times New Roman" w:hAnsi="Times New Roman" w:cs="Times New Roman"/>
          <w:sz w:val="24"/>
          <w:szCs w:val="24"/>
        </w:rPr>
        <w:t xml:space="preserve">cultural </w:t>
      </w:r>
      <w:r w:rsidR="2ABD04A4" w:rsidRPr="00FA6FF5">
        <w:rPr>
          <w:rFonts w:ascii="Times New Roman" w:eastAsia="Times New Roman" w:hAnsi="Times New Roman" w:cs="Times New Roman"/>
          <w:sz w:val="24"/>
          <w:szCs w:val="24"/>
        </w:rPr>
        <w:t>change</w:t>
      </w:r>
      <w:r w:rsidR="52993B1D" w:rsidRPr="00FA6FF5">
        <w:rPr>
          <w:rFonts w:ascii="Times New Roman" w:eastAsia="Times New Roman" w:hAnsi="Times New Roman" w:cs="Times New Roman"/>
          <w:sz w:val="24"/>
          <w:szCs w:val="24"/>
        </w:rPr>
        <w:t xml:space="preserve">. </w:t>
      </w:r>
      <w:r w:rsidR="00FA4A44">
        <w:rPr>
          <w:rFonts w:ascii="Times New Roman" w:eastAsia="Times New Roman" w:hAnsi="Times New Roman" w:cs="Times New Roman"/>
          <w:sz w:val="24"/>
          <w:szCs w:val="24"/>
        </w:rPr>
        <w:t xml:space="preserve">The research presented here is one of the first tests of the prostalgia concept. </w:t>
      </w:r>
    </w:p>
    <w:p w14:paraId="5869273F" w14:textId="50CC8D67" w:rsidR="1CA106C2" w:rsidRDefault="1CA106C2" w:rsidP="00CF49E8">
      <w:pPr>
        <w:spacing w:after="0" w:line="480" w:lineRule="auto"/>
      </w:pPr>
      <w:r w:rsidRPr="6A86D169">
        <w:rPr>
          <w:rFonts w:ascii="Times New Roman" w:eastAsia="Times New Roman" w:hAnsi="Times New Roman" w:cs="Times New Roman"/>
          <w:b/>
          <w:bCs/>
          <w:color w:val="2A2A2A"/>
          <w:sz w:val="24"/>
          <w:szCs w:val="24"/>
        </w:rPr>
        <w:t>Purpose of the current study</w:t>
      </w:r>
    </w:p>
    <w:p w14:paraId="404E9E07" w14:textId="09FB0E9B" w:rsidR="1CA106C2" w:rsidRDefault="1CA106C2" w:rsidP="00CF49E8">
      <w:pPr>
        <w:spacing w:after="0" w:line="480" w:lineRule="auto"/>
      </w:pPr>
      <w:r w:rsidRPr="6A86D169">
        <w:rPr>
          <w:rFonts w:ascii="Times New Roman" w:eastAsia="Times New Roman" w:hAnsi="Times New Roman" w:cs="Times New Roman"/>
          <w:color w:val="2A2A2A"/>
          <w:sz w:val="24"/>
          <w:szCs w:val="24"/>
        </w:rPr>
        <w:t xml:space="preserve">            The current study investigated how presenting the BLM movement and the COVID-19 pandemic as agents of change impacted support for the BLM movement and support for creating a new normal after the pandemic seizes. We predicted that making</w:t>
      </w:r>
      <w:r w:rsidR="00A00AC2">
        <w:rPr>
          <w:rFonts w:ascii="Times New Roman" w:eastAsia="Times New Roman" w:hAnsi="Times New Roman" w:cs="Times New Roman"/>
          <w:color w:val="2A2A2A"/>
          <w:sz w:val="24"/>
          <w:szCs w:val="24"/>
        </w:rPr>
        <w:t xml:space="preserve"> salient</w:t>
      </w:r>
      <w:r w:rsidRPr="6A86D169">
        <w:rPr>
          <w:rFonts w:ascii="Times New Roman" w:eastAsia="Times New Roman" w:hAnsi="Times New Roman" w:cs="Times New Roman"/>
          <w:color w:val="2A2A2A"/>
          <w:sz w:val="24"/>
          <w:szCs w:val="24"/>
        </w:rPr>
        <w:t xml:space="preserve"> the changes generated by the BLM movement and the COVID-19 pandemic would lower support for the BLM movement and starting a new normal in comparison to only highlighting the BLM movement or the pandemic as agents of change. Additionally, we propose that national nostalgia and national prostalgia serve as psychological anchors and psychological propellers that hinder support or facilitate support for the BLM movement and support for a new normal. Specifically, we hypothesized that national nostalgia would predict less support for the BLM movement and less support for the COVID-19 post-pandemic changes (i.e., a new normal). </w:t>
      </w:r>
      <w:r w:rsidR="00F757B0">
        <w:rPr>
          <w:rFonts w:ascii="Times New Roman" w:eastAsia="Times New Roman" w:hAnsi="Times New Roman" w:cs="Times New Roman"/>
          <w:color w:val="2A2A2A"/>
          <w:sz w:val="24"/>
          <w:szCs w:val="24"/>
        </w:rPr>
        <w:t>I</w:t>
      </w:r>
      <w:r w:rsidRPr="6A86D169">
        <w:rPr>
          <w:rFonts w:ascii="Times New Roman" w:eastAsia="Times New Roman" w:hAnsi="Times New Roman" w:cs="Times New Roman"/>
          <w:color w:val="2A2A2A"/>
          <w:sz w:val="24"/>
          <w:szCs w:val="24"/>
        </w:rPr>
        <w:t xml:space="preserve">t was </w:t>
      </w:r>
      <w:r w:rsidR="00AC14D1">
        <w:rPr>
          <w:rFonts w:ascii="Times New Roman" w:eastAsia="Times New Roman" w:hAnsi="Times New Roman" w:cs="Times New Roman"/>
          <w:color w:val="2A2A2A"/>
          <w:sz w:val="24"/>
          <w:szCs w:val="24"/>
        </w:rPr>
        <w:t xml:space="preserve">further </w:t>
      </w:r>
      <w:r w:rsidRPr="6A86D169">
        <w:rPr>
          <w:rFonts w:ascii="Times New Roman" w:eastAsia="Times New Roman" w:hAnsi="Times New Roman" w:cs="Times New Roman"/>
          <w:color w:val="2A2A2A"/>
          <w:sz w:val="24"/>
          <w:szCs w:val="24"/>
        </w:rPr>
        <w:t xml:space="preserve">hypothesized that national prostalgia would predict higher support for the BLM movement and higher support for the COVID-19 pandemic. </w:t>
      </w:r>
    </w:p>
    <w:p w14:paraId="683BDF53" w14:textId="2B7E809E" w:rsidR="1CA106C2" w:rsidRDefault="1CA106C2" w:rsidP="00CF49E8">
      <w:pPr>
        <w:spacing w:after="0" w:line="480" w:lineRule="auto"/>
        <w:ind w:firstLine="720"/>
      </w:pPr>
      <w:r w:rsidRPr="6A86D169">
        <w:rPr>
          <w:rFonts w:ascii="Times New Roman" w:eastAsia="Times New Roman" w:hAnsi="Times New Roman" w:cs="Times New Roman"/>
          <w:color w:val="2A2A2A"/>
          <w:sz w:val="24"/>
          <w:szCs w:val="24"/>
        </w:rPr>
        <w:t>Past research has found that collective nostalgia is often driven by political orientation, such that conservatives and liberals idealize the past, but in different ways (</w:t>
      </w:r>
      <w:proofErr w:type="spellStart"/>
      <w:r w:rsidRPr="6A86D169">
        <w:rPr>
          <w:rFonts w:ascii="Times New Roman" w:eastAsia="Times New Roman" w:hAnsi="Times New Roman" w:cs="Times New Roman"/>
          <w:color w:val="2A2A2A"/>
          <w:sz w:val="24"/>
          <w:szCs w:val="24"/>
        </w:rPr>
        <w:t>Stefaniak</w:t>
      </w:r>
      <w:proofErr w:type="spellEnd"/>
      <w:r w:rsidRPr="6A86D169">
        <w:rPr>
          <w:rFonts w:ascii="Times New Roman" w:eastAsia="Times New Roman" w:hAnsi="Times New Roman" w:cs="Times New Roman"/>
          <w:color w:val="2A2A2A"/>
          <w:sz w:val="24"/>
          <w:szCs w:val="24"/>
        </w:rPr>
        <w:t xml:space="preserve"> et al., </w:t>
      </w:r>
      <w:r w:rsidRPr="6A86D169">
        <w:rPr>
          <w:rFonts w:ascii="Times New Roman" w:eastAsia="Times New Roman" w:hAnsi="Times New Roman" w:cs="Times New Roman"/>
          <w:color w:val="2A2A2A"/>
          <w:sz w:val="24"/>
          <w:szCs w:val="24"/>
        </w:rPr>
        <w:lastRenderedPageBreak/>
        <w:t>2021). Other research has found that national nostalgia is highly, positively correlated with conservatism (</w:t>
      </w:r>
      <w:proofErr w:type="spellStart"/>
      <w:r w:rsidRPr="6A86D169">
        <w:rPr>
          <w:rFonts w:ascii="Times New Roman" w:eastAsia="Times New Roman" w:hAnsi="Times New Roman" w:cs="Times New Roman"/>
          <w:color w:val="2A2A2A"/>
          <w:sz w:val="24"/>
          <w:szCs w:val="24"/>
        </w:rPr>
        <w:t>Smeekes</w:t>
      </w:r>
      <w:proofErr w:type="spellEnd"/>
      <w:r w:rsidRPr="6A86D169">
        <w:rPr>
          <w:rFonts w:ascii="Times New Roman" w:eastAsia="Times New Roman" w:hAnsi="Times New Roman" w:cs="Times New Roman"/>
          <w:color w:val="2A2A2A"/>
          <w:sz w:val="24"/>
          <w:szCs w:val="24"/>
        </w:rPr>
        <w:t xml:space="preserve"> et al., 2015). Thus, to control for these possible confounds (i.e., political ideology driving the effect of nostalgia and/or prostalgia on support), we also predicted that the </w:t>
      </w:r>
      <w:proofErr w:type="gramStart"/>
      <w:r w:rsidRPr="6A86D169">
        <w:rPr>
          <w:rFonts w:ascii="Times New Roman" w:eastAsia="Times New Roman" w:hAnsi="Times New Roman" w:cs="Times New Roman"/>
          <w:color w:val="2A2A2A"/>
          <w:sz w:val="24"/>
          <w:szCs w:val="24"/>
        </w:rPr>
        <w:t>aforementioned effects</w:t>
      </w:r>
      <w:proofErr w:type="gramEnd"/>
      <w:r w:rsidRPr="6A86D169">
        <w:rPr>
          <w:rFonts w:ascii="Times New Roman" w:eastAsia="Times New Roman" w:hAnsi="Times New Roman" w:cs="Times New Roman"/>
          <w:color w:val="2A2A2A"/>
          <w:sz w:val="24"/>
          <w:szCs w:val="24"/>
        </w:rPr>
        <w:t xml:space="preserve"> would still be present after controlling for political ideology. </w:t>
      </w:r>
    </w:p>
    <w:p w14:paraId="3515844B" w14:textId="506CD462" w:rsidR="1CA106C2" w:rsidRDefault="1CA106C2" w:rsidP="00CF49E8">
      <w:pPr>
        <w:spacing w:after="0" w:line="480" w:lineRule="auto"/>
        <w:jc w:val="center"/>
      </w:pPr>
      <w:r w:rsidRPr="6A86D169">
        <w:rPr>
          <w:rFonts w:ascii="Times New Roman" w:eastAsia="Times New Roman" w:hAnsi="Times New Roman" w:cs="Times New Roman"/>
          <w:color w:val="2A2A2A"/>
          <w:sz w:val="24"/>
          <w:szCs w:val="24"/>
        </w:rPr>
        <w:t xml:space="preserve"> </w:t>
      </w:r>
      <w:r w:rsidRPr="6A86D169">
        <w:rPr>
          <w:rFonts w:ascii="Times New Roman" w:eastAsia="Times New Roman" w:hAnsi="Times New Roman" w:cs="Times New Roman"/>
          <w:b/>
          <w:bCs/>
          <w:sz w:val="24"/>
          <w:szCs w:val="24"/>
        </w:rPr>
        <w:t>Method</w:t>
      </w:r>
    </w:p>
    <w:p w14:paraId="67B1A904" w14:textId="6C665ABA" w:rsidR="1CA106C2" w:rsidRDefault="1CA106C2" w:rsidP="00CF49E8">
      <w:pPr>
        <w:spacing w:after="0" w:line="480" w:lineRule="auto"/>
      </w:pPr>
      <w:r w:rsidRPr="6A86D169">
        <w:rPr>
          <w:rFonts w:ascii="Times New Roman" w:eastAsia="Times New Roman" w:hAnsi="Times New Roman" w:cs="Times New Roman"/>
          <w:b/>
          <w:bCs/>
          <w:sz w:val="24"/>
          <w:szCs w:val="24"/>
        </w:rPr>
        <w:t>Participants</w:t>
      </w:r>
    </w:p>
    <w:p w14:paraId="2352C7AC" w14:textId="62A1ECC3" w:rsidR="00FA6FF5" w:rsidRDefault="443814E1" w:rsidP="00CF49E8">
      <w:pPr>
        <w:spacing w:after="0" w:line="480" w:lineRule="auto"/>
        <w:ind w:firstLine="720"/>
      </w:pPr>
      <w:r w:rsidRPr="1FED6E30">
        <w:rPr>
          <w:rFonts w:ascii="Times New Roman" w:eastAsia="Times New Roman" w:hAnsi="Times New Roman" w:cs="Times New Roman"/>
          <w:sz w:val="24"/>
          <w:szCs w:val="24"/>
        </w:rPr>
        <w:t xml:space="preserve">We used G*Power to compute an </w:t>
      </w:r>
      <w:r w:rsidRPr="1FED6E30">
        <w:rPr>
          <w:rFonts w:ascii="Times New Roman" w:eastAsia="Times New Roman" w:hAnsi="Times New Roman" w:cs="Times New Roman"/>
          <w:i/>
          <w:iCs/>
          <w:sz w:val="24"/>
          <w:szCs w:val="24"/>
        </w:rPr>
        <w:t>a priori</w:t>
      </w:r>
      <w:r w:rsidRPr="1FED6E30">
        <w:rPr>
          <w:rFonts w:ascii="Times New Roman" w:eastAsia="Times New Roman" w:hAnsi="Times New Roman" w:cs="Times New Roman"/>
          <w:sz w:val="24"/>
          <w:szCs w:val="24"/>
        </w:rPr>
        <w:t xml:space="preserve"> statistical power analysis to determine our sample size</w:t>
      </w:r>
      <w:r w:rsidR="0D9A00E0" w:rsidRPr="1FED6E30">
        <w:rPr>
          <w:rFonts w:ascii="Times New Roman" w:eastAsia="Times New Roman" w:hAnsi="Times New Roman" w:cs="Times New Roman"/>
          <w:sz w:val="24"/>
          <w:szCs w:val="24"/>
        </w:rPr>
        <w:t xml:space="preserve"> for a </w:t>
      </w:r>
      <w:r w:rsidR="028906C6" w:rsidRPr="1FED6E30">
        <w:rPr>
          <w:rFonts w:ascii="Times New Roman" w:eastAsia="Times New Roman" w:hAnsi="Times New Roman" w:cs="Times New Roman"/>
          <w:sz w:val="24"/>
          <w:szCs w:val="24"/>
        </w:rPr>
        <w:t>one-</w:t>
      </w:r>
      <w:proofErr w:type="gramStart"/>
      <w:r w:rsidR="028906C6" w:rsidRPr="1FED6E30">
        <w:rPr>
          <w:rFonts w:ascii="Times New Roman" w:eastAsia="Times New Roman" w:hAnsi="Times New Roman" w:cs="Times New Roman"/>
          <w:sz w:val="24"/>
          <w:szCs w:val="24"/>
        </w:rPr>
        <w:t>factor</w:t>
      </w:r>
      <w:r w:rsidR="0D9A00E0" w:rsidRPr="1FED6E30">
        <w:rPr>
          <w:rFonts w:ascii="Times New Roman" w:eastAsia="Times New Roman" w:hAnsi="Times New Roman" w:cs="Times New Roman"/>
          <w:sz w:val="24"/>
          <w:szCs w:val="24"/>
        </w:rPr>
        <w:t>(</w:t>
      </w:r>
      <w:proofErr w:type="gramEnd"/>
      <w:r w:rsidR="0D9A00E0" w:rsidRPr="1FED6E30">
        <w:rPr>
          <w:rFonts w:ascii="Times New Roman" w:eastAsia="Times New Roman" w:hAnsi="Times New Roman" w:cs="Times New Roman"/>
          <w:sz w:val="24"/>
          <w:szCs w:val="24"/>
        </w:rPr>
        <w:t xml:space="preserve">Condition: BLM vs COVID-19, vs BLM and COVID-19) between-subjects </w:t>
      </w:r>
      <w:r w:rsidR="462F5666" w:rsidRPr="1FED6E30">
        <w:rPr>
          <w:rFonts w:ascii="Times New Roman" w:eastAsia="Times New Roman" w:hAnsi="Times New Roman" w:cs="Times New Roman"/>
          <w:sz w:val="24"/>
          <w:szCs w:val="24"/>
        </w:rPr>
        <w:t xml:space="preserve">experimental </w:t>
      </w:r>
      <w:r w:rsidR="0D9A00E0" w:rsidRPr="1FED6E30">
        <w:rPr>
          <w:rFonts w:ascii="Times New Roman" w:eastAsia="Times New Roman" w:hAnsi="Times New Roman" w:cs="Times New Roman"/>
          <w:sz w:val="24"/>
          <w:szCs w:val="24"/>
        </w:rPr>
        <w:t>design</w:t>
      </w:r>
      <w:r w:rsidRPr="1FED6E30">
        <w:rPr>
          <w:rFonts w:ascii="Times New Roman" w:eastAsia="Times New Roman" w:hAnsi="Times New Roman" w:cs="Times New Roman"/>
          <w:sz w:val="24"/>
          <w:szCs w:val="24"/>
        </w:rPr>
        <w:t>. Power analysis with moderate power of .90, α = .05, and 3 groups suggested a sample size of 243</w:t>
      </w:r>
      <w:r w:rsidR="00C765A1">
        <w:rPr>
          <w:rFonts w:ascii="Times New Roman" w:eastAsia="Times New Roman" w:hAnsi="Times New Roman" w:cs="Times New Roman"/>
          <w:sz w:val="24"/>
          <w:szCs w:val="24"/>
        </w:rPr>
        <w:t xml:space="preserve"> participants</w:t>
      </w:r>
      <w:r w:rsidRPr="1FED6E30">
        <w:rPr>
          <w:rFonts w:ascii="Times New Roman" w:eastAsia="Times New Roman" w:hAnsi="Times New Roman" w:cs="Times New Roman"/>
          <w:sz w:val="24"/>
          <w:szCs w:val="24"/>
        </w:rPr>
        <w:t xml:space="preserve"> to detect an effect size of </w:t>
      </w:r>
      <w:r w:rsidRPr="1FED6E30">
        <w:rPr>
          <w:rFonts w:ascii="Times New Roman" w:eastAsia="Times New Roman" w:hAnsi="Times New Roman" w:cs="Times New Roman"/>
          <w:i/>
          <w:iCs/>
          <w:sz w:val="24"/>
          <w:szCs w:val="24"/>
        </w:rPr>
        <w:t>f</w:t>
      </w:r>
      <w:r w:rsidRPr="1FED6E30">
        <w:rPr>
          <w:rFonts w:ascii="Times New Roman" w:eastAsia="Times New Roman" w:hAnsi="Times New Roman" w:cs="Times New Roman"/>
          <w:sz w:val="24"/>
          <w:szCs w:val="24"/>
        </w:rPr>
        <w:t xml:space="preserve"> = .209.  We recruited 276 participants using Amazon’s Mechanical Turk. The overall sample was 40% female, 56% male,</w:t>
      </w:r>
      <w:r w:rsidR="007F28CD">
        <w:rPr>
          <w:rFonts w:ascii="Times New Roman" w:eastAsia="Times New Roman" w:hAnsi="Times New Roman" w:cs="Times New Roman"/>
          <w:sz w:val="24"/>
          <w:szCs w:val="24"/>
        </w:rPr>
        <w:t xml:space="preserve"> </w:t>
      </w:r>
      <w:r w:rsidRPr="1FED6E30">
        <w:rPr>
          <w:rFonts w:ascii="Times New Roman" w:eastAsia="Times New Roman" w:hAnsi="Times New Roman" w:cs="Times New Roman"/>
          <w:sz w:val="24"/>
          <w:szCs w:val="24"/>
        </w:rPr>
        <w:t>80.4% White, 6.5% Black, 5.4% Asian, 1.4% Hispanic/Latinx, 4% Mixed race, and 2% other. All participants</w:t>
      </w:r>
      <w:r w:rsidR="5B2D0187" w:rsidRPr="1FED6E30">
        <w:rPr>
          <w:rFonts w:ascii="Times New Roman" w:eastAsia="Times New Roman" w:hAnsi="Times New Roman" w:cs="Times New Roman"/>
          <w:sz w:val="24"/>
          <w:szCs w:val="24"/>
        </w:rPr>
        <w:t xml:space="preserve"> completed the </w:t>
      </w:r>
      <w:r w:rsidR="0634F858" w:rsidRPr="1FED6E30">
        <w:rPr>
          <w:rFonts w:ascii="Times New Roman" w:eastAsia="Times New Roman" w:hAnsi="Times New Roman" w:cs="Times New Roman"/>
          <w:sz w:val="24"/>
          <w:szCs w:val="24"/>
        </w:rPr>
        <w:t xml:space="preserve">experiment </w:t>
      </w:r>
      <w:r w:rsidR="5B2D0187" w:rsidRPr="1FED6E30">
        <w:rPr>
          <w:rFonts w:ascii="Times New Roman" w:eastAsia="Times New Roman" w:hAnsi="Times New Roman" w:cs="Times New Roman"/>
          <w:sz w:val="24"/>
          <w:szCs w:val="24"/>
        </w:rPr>
        <w:t>between December 8</w:t>
      </w:r>
      <w:r w:rsidR="5B2D0187" w:rsidRPr="1FED6E30">
        <w:rPr>
          <w:rFonts w:ascii="Times New Roman" w:eastAsia="Times New Roman" w:hAnsi="Times New Roman" w:cs="Times New Roman"/>
          <w:sz w:val="24"/>
          <w:szCs w:val="24"/>
          <w:vertAlign w:val="superscript"/>
        </w:rPr>
        <w:t>th</w:t>
      </w:r>
      <w:r w:rsidR="5B2D0187" w:rsidRPr="1FED6E30">
        <w:rPr>
          <w:rFonts w:ascii="Times New Roman" w:eastAsia="Times New Roman" w:hAnsi="Times New Roman" w:cs="Times New Roman"/>
          <w:sz w:val="24"/>
          <w:szCs w:val="24"/>
        </w:rPr>
        <w:t xml:space="preserve">, </w:t>
      </w:r>
      <w:proofErr w:type="gramStart"/>
      <w:r w:rsidR="530B86A5" w:rsidRPr="1FED6E30">
        <w:rPr>
          <w:rFonts w:ascii="Times New Roman" w:eastAsia="Times New Roman" w:hAnsi="Times New Roman" w:cs="Times New Roman"/>
          <w:sz w:val="24"/>
          <w:szCs w:val="24"/>
        </w:rPr>
        <w:t>2020</w:t>
      </w:r>
      <w:proofErr w:type="gramEnd"/>
      <w:r w:rsidR="5B2D0187" w:rsidRPr="1FED6E30">
        <w:rPr>
          <w:rFonts w:ascii="Times New Roman" w:eastAsia="Times New Roman" w:hAnsi="Times New Roman" w:cs="Times New Roman"/>
          <w:sz w:val="24"/>
          <w:szCs w:val="24"/>
        </w:rPr>
        <w:t xml:space="preserve"> and January 23</w:t>
      </w:r>
      <w:r w:rsidR="5B2D0187" w:rsidRPr="1FED6E30">
        <w:rPr>
          <w:rFonts w:ascii="Times New Roman" w:eastAsia="Times New Roman" w:hAnsi="Times New Roman" w:cs="Times New Roman"/>
          <w:sz w:val="24"/>
          <w:szCs w:val="24"/>
          <w:vertAlign w:val="superscript"/>
        </w:rPr>
        <w:t>rd</w:t>
      </w:r>
      <w:r w:rsidR="5B2D0187" w:rsidRPr="1FED6E30">
        <w:rPr>
          <w:rFonts w:ascii="Times New Roman" w:eastAsia="Times New Roman" w:hAnsi="Times New Roman" w:cs="Times New Roman"/>
          <w:sz w:val="24"/>
          <w:szCs w:val="24"/>
        </w:rPr>
        <w:t>, 2021,</w:t>
      </w:r>
      <w:r w:rsidRPr="1FED6E30">
        <w:rPr>
          <w:rFonts w:ascii="Times New Roman" w:eastAsia="Times New Roman" w:hAnsi="Times New Roman" w:cs="Times New Roman"/>
          <w:sz w:val="24"/>
          <w:szCs w:val="24"/>
        </w:rPr>
        <w:t xml:space="preserve"> were from the U.S.</w:t>
      </w:r>
      <w:r w:rsidR="67AE59F1" w:rsidRPr="1FED6E30">
        <w:rPr>
          <w:rFonts w:ascii="Times New Roman" w:eastAsia="Times New Roman" w:hAnsi="Times New Roman" w:cs="Times New Roman"/>
          <w:sz w:val="24"/>
          <w:szCs w:val="24"/>
        </w:rPr>
        <w:t>,</w:t>
      </w:r>
      <w:r w:rsidRPr="1FED6E30">
        <w:rPr>
          <w:rFonts w:ascii="Times New Roman" w:eastAsia="Times New Roman" w:hAnsi="Times New Roman" w:cs="Times New Roman"/>
          <w:sz w:val="24"/>
          <w:szCs w:val="24"/>
        </w:rPr>
        <w:t xml:space="preserve"> and had at least a 95% </w:t>
      </w:r>
      <w:proofErr w:type="spellStart"/>
      <w:r w:rsidRPr="1FED6E30">
        <w:rPr>
          <w:rFonts w:ascii="Times New Roman" w:eastAsia="Times New Roman" w:hAnsi="Times New Roman" w:cs="Times New Roman"/>
          <w:sz w:val="24"/>
          <w:szCs w:val="24"/>
        </w:rPr>
        <w:t>MTurk</w:t>
      </w:r>
      <w:proofErr w:type="spellEnd"/>
      <w:r w:rsidRPr="1FED6E30">
        <w:rPr>
          <w:rFonts w:ascii="Times New Roman" w:eastAsia="Times New Roman" w:hAnsi="Times New Roman" w:cs="Times New Roman"/>
          <w:sz w:val="24"/>
          <w:szCs w:val="24"/>
        </w:rPr>
        <w:t xml:space="preserve"> approval rate. </w:t>
      </w:r>
      <w:r w:rsidR="00200134">
        <w:rPr>
          <w:rFonts w:ascii="Times New Roman" w:eastAsia="Times New Roman" w:hAnsi="Times New Roman" w:cs="Times New Roman"/>
          <w:sz w:val="24"/>
          <w:szCs w:val="24"/>
        </w:rPr>
        <w:t xml:space="preserve">Thus, data were collected while these issues were salient. </w:t>
      </w:r>
      <w:r w:rsidRPr="1FED6E30">
        <w:rPr>
          <w:rFonts w:ascii="Times New Roman" w:eastAsia="Times New Roman" w:hAnsi="Times New Roman" w:cs="Times New Roman"/>
          <w:sz w:val="24"/>
          <w:szCs w:val="24"/>
        </w:rPr>
        <w:t xml:space="preserve">Participants were paid .60 cents for their participation in this study. </w:t>
      </w:r>
      <w:r w:rsidR="00F20BC1">
        <w:rPr>
          <w:rFonts w:ascii="Times New Roman" w:eastAsia="Times New Roman" w:hAnsi="Times New Roman" w:cs="Times New Roman"/>
          <w:sz w:val="24"/>
          <w:szCs w:val="24"/>
        </w:rPr>
        <w:t>Because our primary interest was in identifying negative reactions to</w:t>
      </w:r>
      <w:r w:rsidR="008A68D0">
        <w:rPr>
          <w:rFonts w:ascii="Times New Roman" w:eastAsia="Times New Roman" w:hAnsi="Times New Roman" w:cs="Times New Roman"/>
          <w:sz w:val="24"/>
          <w:szCs w:val="24"/>
        </w:rPr>
        <w:t>ward</w:t>
      </w:r>
      <w:r w:rsidR="00F20BC1">
        <w:rPr>
          <w:rFonts w:ascii="Times New Roman" w:eastAsia="Times New Roman" w:hAnsi="Times New Roman" w:cs="Times New Roman"/>
          <w:sz w:val="24"/>
          <w:szCs w:val="24"/>
        </w:rPr>
        <w:t xml:space="preserve"> the BLM movement, the primarily White sample is appropriate. </w:t>
      </w:r>
    </w:p>
    <w:p w14:paraId="3E04A94A" w14:textId="77777777" w:rsidR="00352E15" w:rsidRDefault="443814E1" w:rsidP="00352E15">
      <w:pPr>
        <w:spacing w:after="0" w:line="480" w:lineRule="auto"/>
        <w:rPr>
          <w:rFonts w:ascii="Times New Roman" w:eastAsia="Times New Roman" w:hAnsi="Times New Roman" w:cs="Times New Roman"/>
          <w:b/>
          <w:bCs/>
          <w:sz w:val="24"/>
          <w:szCs w:val="24"/>
        </w:rPr>
      </w:pPr>
      <w:r w:rsidRPr="1FED6E30">
        <w:rPr>
          <w:rFonts w:ascii="Times New Roman" w:eastAsia="Times New Roman" w:hAnsi="Times New Roman" w:cs="Times New Roman"/>
          <w:b/>
          <w:bCs/>
          <w:sz w:val="24"/>
          <w:szCs w:val="24"/>
        </w:rPr>
        <w:t>Materials</w:t>
      </w:r>
    </w:p>
    <w:p w14:paraId="15FDDF7C" w14:textId="788FC1A4" w:rsidR="1CA106C2" w:rsidRDefault="443814E1" w:rsidP="00CF49E8">
      <w:pPr>
        <w:spacing w:after="0" w:line="480" w:lineRule="auto"/>
        <w:ind w:firstLine="720"/>
      </w:pPr>
      <w:r w:rsidRPr="1FED6E30">
        <w:rPr>
          <w:rFonts w:ascii="Times New Roman" w:eastAsia="Times New Roman" w:hAnsi="Times New Roman" w:cs="Times New Roman"/>
          <w:b/>
          <w:bCs/>
          <w:sz w:val="24"/>
          <w:szCs w:val="24"/>
        </w:rPr>
        <w:t xml:space="preserve">Agents of Change Manipulations. </w:t>
      </w:r>
      <w:r w:rsidRPr="1FED6E30">
        <w:rPr>
          <w:rFonts w:ascii="Times New Roman" w:eastAsia="Times New Roman" w:hAnsi="Times New Roman" w:cs="Times New Roman"/>
          <w:sz w:val="24"/>
          <w:szCs w:val="24"/>
        </w:rPr>
        <w:t>To highlight the changes brought upon by the BLM movement and/or the COVID-19 pandemic</w:t>
      </w:r>
      <w:r w:rsidR="05AC7D95" w:rsidRPr="1FED6E30">
        <w:rPr>
          <w:rFonts w:ascii="Times New Roman" w:eastAsia="Times New Roman" w:hAnsi="Times New Roman" w:cs="Times New Roman"/>
          <w:sz w:val="24"/>
          <w:szCs w:val="24"/>
        </w:rPr>
        <w:t xml:space="preserve"> in our experiment</w:t>
      </w:r>
      <w:r w:rsidR="3723A65A" w:rsidRPr="1FED6E30">
        <w:rPr>
          <w:rFonts w:ascii="Times New Roman" w:eastAsia="Times New Roman" w:hAnsi="Times New Roman" w:cs="Times New Roman"/>
          <w:sz w:val="24"/>
          <w:szCs w:val="24"/>
        </w:rPr>
        <w:t xml:space="preserve">, </w:t>
      </w:r>
      <w:r w:rsidRPr="1FED6E30">
        <w:rPr>
          <w:rFonts w:ascii="Times New Roman" w:eastAsia="Times New Roman" w:hAnsi="Times New Roman" w:cs="Times New Roman"/>
          <w:sz w:val="24"/>
          <w:szCs w:val="24"/>
        </w:rPr>
        <w:t>passages</w:t>
      </w:r>
      <w:r w:rsidR="262B163A" w:rsidRPr="1FED6E30">
        <w:rPr>
          <w:rFonts w:ascii="Times New Roman" w:eastAsia="Times New Roman" w:hAnsi="Times New Roman" w:cs="Times New Roman"/>
          <w:sz w:val="24"/>
          <w:szCs w:val="24"/>
        </w:rPr>
        <w:t xml:space="preserve"> were presented </w:t>
      </w:r>
      <w:r w:rsidRPr="1FED6E30">
        <w:rPr>
          <w:rFonts w:ascii="Times New Roman" w:eastAsia="Times New Roman" w:hAnsi="Times New Roman" w:cs="Times New Roman"/>
          <w:sz w:val="24"/>
          <w:szCs w:val="24"/>
        </w:rPr>
        <w:t xml:space="preserve">that highlighted either the COVID-19 pandemic, the BLM movement, or both the pandemic and the BLM movement as creators of change in society. The following passage highlighted both the BLM protests and the COVID-19 pandemic: </w:t>
      </w:r>
    </w:p>
    <w:p w14:paraId="759802C1" w14:textId="786F00DA" w:rsidR="1CA106C2" w:rsidRDefault="1CA106C2" w:rsidP="00CF49E8">
      <w:pPr>
        <w:spacing w:after="0" w:line="480" w:lineRule="auto"/>
        <w:ind w:left="720"/>
      </w:pPr>
      <w:r w:rsidRPr="48CF2BB0">
        <w:rPr>
          <w:rFonts w:ascii="Times New Roman" w:eastAsia="Times New Roman" w:hAnsi="Times New Roman" w:cs="Times New Roman"/>
          <w:sz w:val="24"/>
          <w:szCs w:val="24"/>
        </w:rPr>
        <w:lastRenderedPageBreak/>
        <w:t>“</w:t>
      </w:r>
      <w:r w:rsidRPr="48CF2BB0">
        <w:rPr>
          <w:rFonts w:ascii="Times New Roman" w:eastAsia="Times New Roman" w:hAnsi="Times New Roman" w:cs="Times New Roman"/>
          <w:color w:val="333333"/>
          <w:sz w:val="24"/>
          <w:szCs w:val="24"/>
        </w:rPr>
        <w:t>The current pandemic is forcing Americans to change their everyday lives. It is changing how people socialize, work, and travel. That change is occurring in almost every part of the country and is influencing almost every facet of life.  People are ready for the pandemic to be over. Once the pandemic is over, people will be able to “return to normal.” In addition to the pandemic, society is experiencing other societal changes. The Black Lives Matter protests, for example, represent a push for change in society. Although, some things will be back to the same as before, experts are predicting that there will be a “new normal”. In the new normal, you may have the opportunity to develop new routines, new policies, cultural norms, work habits, and overall functioning styles. Here, we are asking about your perceptions and hopes for life once the pandemic is over. Thus, once the threat of disease has passed and the Black Lives Matter protests have a systemic effect in the U.S., how do you see your life changing? How do you feel about your life after the potential changes?</w:t>
      </w:r>
      <w:r w:rsidRPr="48CF2BB0">
        <w:rPr>
          <w:rFonts w:ascii="Times New Roman" w:eastAsia="Times New Roman" w:hAnsi="Times New Roman" w:cs="Times New Roman"/>
          <w:sz w:val="24"/>
          <w:szCs w:val="24"/>
        </w:rPr>
        <w:t>”</w:t>
      </w:r>
    </w:p>
    <w:p w14:paraId="0F76D5ED" w14:textId="56A8C8F1" w:rsidR="1CA106C2" w:rsidRDefault="1CA106C2" w:rsidP="00CF49E8">
      <w:pPr>
        <w:spacing w:after="0" w:line="480" w:lineRule="auto"/>
      </w:pPr>
      <w:r w:rsidRPr="6A86D169">
        <w:rPr>
          <w:rFonts w:ascii="Times New Roman" w:eastAsia="Times New Roman" w:hAnsi="Times New Roman" w:cs="Times New Roman"/>
          <w:sz w:val="24"/>
          <w:szCs w:val="24"/>
        </w:rPr>
        <w:t>Those in the BLM only condition received a prompt like the text above but only mentioned BLM as an agent of change:</w:t>
      </w:r>
    </w:p>
    <w:p w14:paraId="2DB4DB47" w14:textId="2257C27E" w:rsidR="1CA106C2" w:rsidRDefault="1CA106C2" w:rsidP="00CF49E8">
      <w:pPr>
        <w:spacing w:after="0" w:line="480" w:lineRule="auto"/>
        <w:ind w:left="720"/>
      </w:pPr>
      <w:r w:rsidRPr="48CF2BB0">
        <w:rPr>
          <w:rFonts w:ascii="Times New Roman" w:eastAsia="Times New Roman" w:hAnsi="Times New Roman" w:cs="Times New Roman"/>
          <w:color w:val="000000" w:themeColor="text1"/>
          <w:sz w:val="24"/>
          <w:szCs w:val="24"/>
        </w:rPr>
        <w:t>“Society is experiencing multiple changes. The Black Lives Matter protests, for example, represent a push for change in society. These potential changes might reflect a new normal with new policies, norms, work habits, and overall styles. Thus, if the Black Lives Matter protests have a systemic effect in the U.S., how do you see your life changing? How do you feel about your life after the potential changes?”</w:t>
      </w:r>
    </w:p>
    <w:p w14:paraId="0B713553" w14:textId="2F53CDE0" w:rsidR="1CA106C2" w:rsidRDefault="1CA106C2" w:rsidP="00CF49E8">
      <w:pPr>
        <w:spacing w:after="0" w:line="480" w:lineRule="auto"/>
      </w:pPr>
      <w:r w:rsidRPr="6A86D169">
        <w:rPr>
          <w:rFonts w:ascii="Times New Roman" w:eastAsia="Times New Roman" w:hAnsi="Times New Roman" w:cs="Times New Roman"/>
          <w:sz w:val="24"/>
          <w:szCs w:val="24"/>
        </w:rPr>
        <w:t>Those in the COVID-19 pandemic condition received a prompt that only mentioned COVID-19 as an agent of change:</w:t>
      </w:r>
    </w:p>
    <w:p w14:paraId="18564BFB" w14:textId="2194BE84" w:rsidR="1CA106C2" w:rsidRDefault="1CA106C2" w:rsidP="00CF49E8">
      <w:pPr>
        <w:spacing w:after="0" w:line="480" w:lineRule="auto"/>
        <w:ind w:left="720"/>
      </w:pPr>
      <w:r w:rsidRPr="48CF2BB0">
        <w:rPr>
          <w:rFonts w:ascii="Times New Roman" w:eastAsia="Times New Roman" w:hAnsi="Times New Roman" w:cs="Times New Roman"/>
          <w:color w:val="000000" w:themeColor="text1"/>
          <w:sz w:val="24"/>
          <w:szCs w:val="24"/>
        </w:rPr>
        <w:lastRenderedPageBreak/>
        <w:t xml:space="preserve">“The current pandemic is forcing Americans to change their everyday lives. It is changing how people socialize, work, and travel. That change is occurring in almost every part of the country and is influencing almost every facet of life.  People are ready for the pandemic to be over. Once the pandemic is over, people will be able to “return to normal.”  Normal, however, might be different than before the pandemic. Some things will be back to the same as before. On the other hand, experts are predicting that there will be a “new normal”. In the new normal, you may have the opportunity to develop new routines, cultural norms, work habits, and overall functioning styles. Here, we are asking about your perceptions and hopes for life once the pandemic is over. Thus, once the threat of disease has passed, how do you see your life?”  </w:t>
      </w:r>
    </w:p>
    <w:p w14:paraId="516B353E" w14:textId="7C78AC41" w:rsidR="1CA106C2" w:rsidRDefault="1CA106C2" w:rsidP="00CF49E8">
      <w:pPr>
        <w:spacing w:after="0" w:line="480" w:lineRule="auto"/>
        <w:ind w:firstLine="720"/>
      </w:pPr>
      <w:r w:rsidRPr="64279402">
        <w:rPr>
          <w:rFonts w:ascii="Times New Roman" w:eastAsia="Times New Roman" w:hAnsi="Times New Roman" w:cs="Times New Roman"/>
          <w:b/>
          <w:bCs/>
          <w:sz w:val="24"/>
          <w:szCs w:val="24"/>
        </w:rPr>
        <w:t xml:space="preserve">National Nostalgia. </w:t>
      </w:r>
      <w:r w:rsidRPr="64279402">
        <w:rPr>
          <w:rFonts w:ascii="Times New Roman" w:eastAsia="Times New Roman" w:hAnsi="Times New Roman" w:cs="Times New Roman"/>
          <w:sz w:val="24"/>
          <w:szCs w:val="24"/>
        </w:rPr>
        <w:t xml:space="preserve">The national nostalgia scale was adapted from items used by Routledge et al.  (2008), </w:t>
      </w:r>
      <w:proofErr w:type="spellStart"/>
      <w:r w:rsidRPr="64279402">
        <w:rPr>
          <w:rFonts w:ascii="Times New Roman" w:eastAsia="Times New Roman" w:hAnsi="Times New Roman" w:cs="Times New Roman"/>
          <w:sz w:val="24"/>
          <w:szCs w:val="24"/>
        </w:rPr>
        <w:t>Batcho</w:t>
      </w:r>
      <w:proofErr w:type="spellEnd"/>
      <w:r w:rsidRPr="64279402">
        <w:rPr>
          <w:rFonts w:ascii="Times New Roman" w:eastAsia="Times New Roman" w:hAnsi="Times New Roman" w:cs="Times New Roman"/>
          <w:sz w:val="24"/>
          <w:szCs w:val="24"/>
        </w:rPr>
        <w:t xml:space="preserve"> (1995), and </w:t>
      </w:r>
      <w:proofErr w:type="spellStart"/>
      <w:r w:rsidRPr="64279402">
        <w:rPr>
          <w:rFonts w:ascii="Times New Roman" w:eastAsia="Times New Roman" w:hAnsi="Times New Roman" w:cs="Times New Roman"/>
          <w:sz w:val="24"/>
          <w:szCs w:val="24"/>
        </w:rPr>
        <w:t>Smeekes</w:t>
      </w:r>
      <w:proofErr w:type="spellEnd"/>
      <w:r w:rsidRPr="64279402">
        <w:rPr>
          <w:rFonts w:ascii="Times New Roman" w:eastAsia="Times New Roman" w:hAnsi="Times New Roman" w:cs="Times New Roman"/>
          <w:sz w:val="24"/>
          <w:szCs w:val="24"/>
        </w:rPr>
        <w:t xml:space="preserve"> et al. (2014). Participants were asked to complete a 4-item scale assessing their sentimental longing for the past (1 = Never, 5 = Always). A sample item was “How significant is it for you to feel nostalgic about the way the United States was in the past?” Scores were reverse coded so that higher numbers meant more national nostalgia (</w:t>
      </w:r>
      <w:r w:rsidRPr="64279402">
        <w:rPr>
          <w:rFonts w:ascii="Times New Roman" w:eastAsia="Times New Roman" w:hAnsi="Times New Roman" w:cs="Times New Roman"/>
          <w:sz w:val="24"/>
          <w:szCs w:val="24"/>
          <w:lang w:val="en"/>
        </w:rPr>
        <w:t>α = .78)</w:t>
      </w:r>
      <w:r w:rsidRPr="64279402">
        <w:rPr>
          <w:rFonts w:ascii="Times New Roman" w:eastAsia="Times New Roman" w:hAnsi="Times New Roman" w:cs="Times New Roman"/>
          <w:sz w:val="24"/>
          <w:szCs w:val="24"/>
        </w:rPr>
        <w:t xml:space="preserve">. </w:t>
      </w:r>
    </w:p>
    <w:p w14:paraId="282CB30D" w14:textId="2D46EC78" w:rsidR="1CA106C2" w:rsidRDefault="1CA106C2" w:rsidP="00CF49E8">
      <w:pPr>
        <w:spacing w:after="0" w:line="480" w:lineRule="auto"/>
        <w:ind w:firstLine="720"/>
      </w:pPr>
      <w:r w:rsidRPr="64279402">
        <w:rPr>
          <w:rFonts w:ascii="Times New Roman" w:eastAsia="Times New Roman" w:hAnsi="Times New Roman" w:cs="Times New Roman"/>
          <w:b/>
          <w:bCs/>
          <w:sz w:val="24"/>
          <w:szCs w:val="24"/>
        </w:rPr>
        <w:t xml:space="preserve">National Prostalgia. </w:t>
      </w:r>
      <w:r w:rsidRPr="64279402">
        <w:rPr>
          <w:rFonts w:ascii="Times New Roman" w:eastAsia="Times New Roman" w:hAnsi="Times New Roman" w:cs="Times New Roman"/>
          <w:sz w:val="24"/>
          <w:szCs w:val="24"/>
        </w:rPr>
        <w:t xml:space="preserve">The national prostalgia scale was adapted from Routledge et al. (2008), </w:t>
      </w:r>
      <w:proofErr w:type="spellStart"/>
      <w:r w:rsidRPr="64279402">
        <w:rPr>
          <w:rFonts w:ascii="Times New Roman" w:eastAsia="Times New Roman" w:hAnsi="Times New Roman" w:cs="Times New Roman"/>
          <w:sz w:val="24"/>
          <w:szCs w:val="24"/>
        </w:rPr>
        <w:t>Batcho</w:t>
      </w:r>
      <w:proofErr w:type="spellEnd"/>
      <w:r w:rsidRPr="64279402">
        <w:rPr>
          <w:rFonts w:ascii="Times New Roman" w:eastAsia="Times New Roman" w:hAnsi="Times New Roman" w:cs="Times New Roman"/>
          <w:sz w:val="24"/>
          <w:szCs w:val="24"/>
        </w:rPr>
        <w:t xml:space="preserve"> (1995), and </w:t>
      </w:r>
      <w:proofErr w:type="spellStart"/>
      <w:r w:rsidRPr="64279402">
        <w:rPr>
          <w:rFonts w:ascii="Times New Roman" w:eastAsia="Times New Roman" w:hAnsi="Times New Roman" w:cs="Times New Roman"/>
          <w:sz w:val="24"/>
          <w:szCs w:val="24"/>
        </w:rPr>
        <w:t>Smeekes</w:t>
      </w:r>
      <w:proofErr w:type="spellEnd"/>
      <w:r w:rsidRPr="64279402">
        <w:rPr>
          <w:rFonts w:ascii="Times New Roman" w:eastAsia="Times New Roman" w:hAnsi="Times New Roman" w:cs="Times New Roman"/>
          <w:sz w:val="24"/>
          <w:szCs w:val="24"/>
        </w:rPr>
        <w:t xml:space="preserve"> et al. (2014). National prostalgia was designed to be an inverse of the National Nostalgia scale. Participants were asked to complete a 5-item scale assessing their sentimental longing for the future (1 = Never, 5 = Always). A sample item was “How significant is it for you to feel prostalgic about the way the United States will be in the future?” And “The way Americans will be in the future.” Items were reverse coded so that higher numbers meant more national prostalgia (</w:t>
      </w:r>
      <w:r w:rsidRPr="64279402">
        <w:rPr>
          <w:rFonts w:ascii="Times New Roman" w:eastAsia="Times New Roman" w:hAnsi="Times New Roman" w:cs="Times New Roman"/>
          <w:sz w:val="24"/>
          <w:szCs w:val="24"/>
          <w:lang w:val="en"/>
        </w:rPr>
        <w:t>α = .79)</w:t>
      </w:r>
      <w:r w:rsidRPr="64279402">
        <w:rPr>
          <w:rFonts w:ascii="Times New Roman" w:eastAsia="Times New Roman" w:hAnsi="Times New Roman" w:cs="Times New Roman"/>
          <w:sz w:val="24"/>
          <w:szCs w:val="24"/>
        </w:rPr>
        <w:t xml:space="preserve">. </w:t>
      </w:r>
    </w:p>
    <w:p w14:paraId="6C0859D3" w14:textId="0B8D3E93" w:rsidR="1CA106C2" w:rsidRDefault="1CA106C2" w:rsidP="00CF49E8">
      <w:pPr>
        <w:spacing w:after="0" w:line="480" w:lineRule="auto"/>
        <w:ind w:firstLine="720"/>
      </w:pPr>
      <w:r w:rsidRPr="18BB6D1E">
        <w:rPr>
          <w:rFonts w:ascii="Times New Roman" w:eastAsia="Times New Roman" w:hAnsi="Times New Roman" w:cs="Times New Roman"/>
          <w:b/>
          <w:bCs/>
          <w:sz w:val="24"/>
          <w:szCs w:val="24"/>
        </w:rPr>
        <w:lastRenderedPageBreak/>
        <w:t>C</w:t>
      </w:r>
      <w:r w:rsidR="5246E58A" w:rsidRPr="18BB6D1E">
        <w:rPr>
          <w:rFonts w:ascii="Times New Roman" w:eastAsia="Times New Roman" w:hAnsi="Times New Roman" w:cs="Times New Roman"/>
          <w:b/>
          <w:bCs/>
          <w:sz w:val="24"/>
          <w:szCs w:val="24"/>
        </w:rPr>
        <w:t xml:space="preserve">OVID-19 </w:t>
      </w:r>
      <w:r w:rsidRPr="18BB6D1E">
        <w:rPr>
          <w:rFonts w:ascii="Times New Roman" w:eastAsia="Times New Roman" w:hAnsi="Times New Roman" w:cs="Times New Roman"/>
          <w:b/>
          <w:bCs/>
          <w:sz w:val="24"/>
          <w:szCs w:val="24"/>
        </w:rPr>
        <w:t>specific questions.</w:t>
      </w:r>
      <w:r w:rsidRPr="18BB6D1E">
        <w:rPr>
          <w:rFonts w:ascii="Times New Roman" w:eastAsia="Times New Roman" w:hAnsi="Times New Roman" w:cs="Times New Roman"/>
          <w:sz w:val="24"/>
          <w:szCs w:val="24"/>
        </w:rPr>
        <w:t xml:space="preserve"> We created a 9-item scale assessing participants’ thoughts on developing a “new normal” due to the COVID-19 pandemic. A sample item was “I don't want to develop a new normal with new routines following 2020.” Higher scores indicated higher support for creating a new normal once the pandemic ends (</w:t>
      </w:r>
      <w:r w:rsidRPr="18BB6D1E">
        <w:rPr>
          <w:rFonts w:ascii="Times New Roman" w:eastAsia="Times New Roman" w:hAnsi="Times New Roman" w:cs="Times New Roman"/>
          <w:sz w:val="24"/>
          <w:szCs w:val="24"/>
          <w:lang w:val="en"/>
        </w:rPr>
        <w:t>α = .70)</w:t>
      </w:r>
      <w:r w:rsidRPr="18BB6D1E">
        <w:rPr>
          <w:rFonts w:ascii="Times New Roman" w:eastAsia="Times New Roman" w:hAnsi="Times New Roman" w:cs="Times New Roman"/>
          <w:sz w:val="24"/>
          <w:szCs w:val="24"/>
        </w:rPr>
        <w:t>.</w:t>
      </w:r>
    </w:p>
    <w:p w14:paraId="1DCED76D" w14:textId="3DF4014E" w:rsidR="1CA106C2" w:rsidRDefault="1CA106C2" w:rsidP="00CF49E8">
      <w:pPr>
        <w:spacing w:after="0" w:line="480" w:lineRule="auto"/>
        <w:ind w:firstLine="720"/>
      </w:pPr>
      <w:r w:rsidRPr="18BB6D1E">
        <w:rPr>
          <w:rFonts w:ascii="Times New Roman" w:eastAsia="Times New Roman" w:hAnsi="Times New Roman" w:cs="Times New Roman"/>
          <w:b/>
          <w:bCs/>
          <w:sz w:val="24"/>
          <w:szCs w:val="24"/>
        </w:rPr>
        <w:t>BLM</w:t>
      </w:r>
      <w:r w:rsidR="62B40217" w:rsidRPr="18BB6D1E">
        <w:rPr>
          <w:rFonts w:ascii="Times New Roman" w:eastAsia="Times New Roman" w:hAnsi="Times New Roman" w:cs="Times New Roman"/>
          <w:b/>
          <w:bCs/>
          <w:sz w:val="24"/>
          <w:szCs w:val="24"/>
        </w:rPr>
        <w:t xml:space="preserve"> </w:t>
      </w:r>
      <w:r w:rsidRPr="18BB6D1E">
        <w:rPr>
          <w:rFonts w:ascii="Times New Roman" w:eastAsia="Times New Roman" w:hAnsi="Times New Roman" w:cs="Times New Roman"/>
          <w:b/>
          <w:bCs/>
          <w:sz w:val="24"/>
          <w:szCs w:val="24"/>
        </w:rPr>
        <w:t>specific questions.</w:t>
      </w:r>
      <w:r w:rsidRPr="18BB6D1E">
        <w:rPr>
          <w:rFonts w:ascii="Times New Roman" w:eastAsia="Times New Roman" w:hAnsi="Times New Roman" w:cs="Times New Roman"/>
          <w:i/>
          <w:iCs/>
          <w:sz w:val="24"/>
          <w:szCs w:val="24"/>
        </w:rPr>
        <w:t xml:space="preserve"> </w:t>
      </w:r>
      <w:r w:rsidRPr="18BB6D1E">
        <w:rPr>
          <w:rFonts w:ascii="Times New Roman" w:eastAsia="Times New Roman" w:hAnsi="Times New Roman" w:cs="Times New Roman"/>
          <w:sz w:val="24"/>
          <w:szCs w:val="24"/>
        </w:rPr>
        <w:t>We created an 8-item scale assessing participants’ thoughts on developing a “new normal” due to the recent Black Lives Matter protests. A sample item was “I support the BLM movement.” Higher scores indicated higher support for the BLM movement (</w:t>
      </w:r>
      <w:r w:rsidRPr="18BB6D1E">
        <w:rPr>
          <w:rFonts w:ascii="Times New Roman" w:eastAsia="Times New Roman" w:hAnsi="Times New Roman" w:cs="Times New Roman"/>
          <w:sz w:val="24"/>
          <w:szCs w:val="24"/>
          <w:lang w:val="en"/>
        </w:rPr>
        <w:t>α = .74)</w:t>
      </w:r>
      <w:r w:rsidRPr="18BB6D1E">
        <w:rPr>
          <w:rFonts w:ascii="Times New Roman" w:eastAsia="Times New Roman" w:hAnsi="Times New Roman" w:cs="Times New Roman"/>
          <w:sz w:val="24"/>
          <w:szCs w:val="24"/>
        </w:rPr>
        <w:t>.</w:t>
      </w:r>
    </w:p>
    <w:p w14:paraId="0194C2A0" w14:textId="064D4C9E" w:rsidR="1CA106C2" w:rsidRDefault="1CA106C2" w:rsidP="00CF49E8">
      <w:pPr>
        <w:spacing w:after="0" w:line="480" w:lineRule="auto"/>
        <w:ind w:firstLine="720"/>
      </w:pPr>
      <w:r w:rsidRPr="6A86D169">
        <w:rPr>
          <w:rFonts w:ascii="Times" w:eastAsia="Times" w:hAnsi="Times" w:cs="Times"/>
          <w:b/>
          <w:bCs/>
          <w:sz w:val="24"/>
          <w:szCs w:val="24"/>
        </w:rPr>
        <w:t>Social Political Ideology.</w:t>
      </w:r>
      <w:r w:rsidRPr="6A86D169">
        <w:rPr>
          <w:rFonts w:ascii="Times" w:eastAsia="Times" w:hAnsi="Times" w:cs="Times"/>
          <w:i/>
          <w:iCs/>
          <w:sz w:val="24"/>
          <w:szCs w:val="24"/>
        </w:rPr>
        <w:t xml:space="preserve"> </w:t>
      </w:r>
      <w:r w:rsidRPr="6A86D169">
        <w:rPr>
          <w:rFonts w:ascii="Times" w:eastAsia="Times" w:hAnsi="Times" w:cs="Times"/>
          <w:sz w:val="24"/>
          <w:szCs w:val="24"/>
        </w:rPr>
        <w:t>Participants were instructed to rate their political ideology on social issues on an 8-point scale (0 = extremely liberal, 7 = extremely conservative). An example item is: “Here is a 7-point scale on which the social views that people might hold are arranged from extremely socially liberal (left) to extremely socially conservative (right). Where would you place yourself on this scale?”</w:t>
      </w:r>
    </w:p>
    <w:p w14:paraId="66C756D0" w14:textId="39C2C496" w:rsidR="1CA106C2" w:rsidRDefault="1CA106C2" w:rsidP="00CF49E8">
      <w:pPr>
        <w:spacing w:after="0" w:line="480" w:lineRule="auto"/>
        <w:ind w:firstLine="720"/>
        <w:rPr>
          <w:rFonts w:ascii="Times New Roman" w:eastAsia="Times New Roman" w:hAnsi="Times New Roman" w:cs="Times New Roman"/>
          <w:sz w:val="24"/>
          <w:szCs w:val="24"/>
        </w:rPr>
      </w:pPr>
      <w:r w:rsidRPr="64279402">
        <w:rPr>
          <w:rFonts w:ascii="Times New Roman" w:eastAsia="Times New Roman" w:hAnsi="Times New Roman" w:cs="Times New Roman"/>
          <w:b/>
          <w:bCs/>
          <w:sz w:val="24"/>
          <w:szCs w:val="24"/>
        </w:rPr>
        <w:t xml:space="preserve">Other scales. </w:t>
      </w:r>
      <w:r w:rsidRPr="64279402">
        <w:rPr>
          <w:rFonts w:ascii="Times New Roman" w:eastAsia="Times New Roman" w:hAnsi="Times New Roman" w:cs="Times New Roman"/>
          <w:sz w:val="24"/>
          <w:szCs w:val="24"/>
        </w:rPr>
        <w:t>We included an individualism scale (</w:t>
      </w:r>
      <w:proofErr w:type="spellStart"/>
      <w:r w:rsidRPr="64279402">
        <w:rPr>
          <w:rFonts w:ascii="Times New Roman" w:eastAsia="Times New Roman" w:hAnsi="Times New Roman" w:cs="Times New Roman"/>
          <w:sz w:val="24"/>
          <w:szCs w:val="24"/>
        </w:rPr>
        <w:t>Chirkov</w:t>
      </w:r>
      <w:proofErr w:type="spellEnd"/>
      <w:r w:rsidRPr="64279402">
        <w:rPr>
          <w:rFonts w:ascii="Times New Roman" w:eastAsia="Times New Roman" w:hAnsi="Times New Roman" w:cs="Times New Roman"/>
          <w:sz w:val="24"/>
          <w:szCs w:val="24"/>
        </w:rPr>
        <w:t xml:space="preserve">, 2008), an item asking about fiscal political ideology, and an adaptation of the MacArthur Scale of Subjective Social Status (Adler et al., 2000) for exploratory purposes. Those scales did not influence our reported results and are not reported. </w:t>
      </w:r>
      <w:r w:rsidR="00B13256">
        <w:rPr>
          <w:rFonts w:ascii="Times New Roman" w:eastAsia="Times New Roman" w:hAnsi="Times New Roman" w:cs="Times New Roman"/>
          <w:sz w:val="24"/>
          <w:szCs w:val="24"/>
        </w:rPr>
        <w:t xml:space="preserve">No other measures were presented.  </w:t>
      </w:r>
    </w:p>
    <w:p w14:paraId="3EA37EA8" w14:textId="555F7353" w:rsidR="1CA106C2" w:rsidRDefault="1CA106C2" w:rsidP="00CF49E8">
      <w:pPr>
        <w:spacing w:after="0" w:line="480" w:lineRule="auto"/>
      </w:pPr>
      <w:r w:rsidRPr="6A86D169">
        <w:rPr>
          <w:rFonts w:ascii="Times New Roman" w:eastAsia="Times New Roman" w:hAnsi="Times New Roman" w:cs="Times New Roman"/>
          <w:b/>
          <w:bCs/>
          <w:sz w:val="24"/>
          <w:szCs w:val="24"/>
        </w:rPr>
        <w:t>Procedure</w:t>
      </w:r>
    </w:p>
    <w:p w14:paraId="68BB8BBF" w14:textId="2EFCF336" w:rsidR="1CA106C2" w:rsidRDefault="1E0D9A45" w:rsidP="00CF49E8">
      <w:pPr>
        <w:spacing w:after="0" w:line="480" w:lineRule="auto"/>
        <w:ind w:firstLine="720"/>
      </w:pPr>
      <w:r w:rsidRPr="1FED6E30">
        <w:rPr>
          <w:rFonts w:ascii="Times New Roman" w:eastAsia="Times New Roman" w:hAnsi="Times New Roman" w:cs="Times New Roman"/>
          <w:sz w:val="24"/>
          <w:szCs w:val="24"/>
        </w:rPr>
        <w:t>In</w:t>
      </w:r>
      <w:r w:rsidR="33ACF430" w:rsidRPr="1FED6E30">
        <w:rPr>
          <w:rFonts w:ascii="Times New Roman" w:eastAsia="Times New Roman" w:hAnsi="Times New Roman" w:cs="Times New Roman"/>
          <w:sz w:val="24"/>
          <w:szCs w:val="24"/>
        </w:rPr>
        <w:t xml:space="preserve"> the experiment, p</w:t>
      </w:r>
      <w:r w:rsidR="443814E1" w:rsidRPr="1FED6E30">
        <w:rPr>
          <w:rFonts w:ascii="Times New Roman" w:eastAsia="Times New Roman" w:hAnsi="Times New Roman" w:cs="Times New Roman"/>
          <w:sz w:val="24"/>
          <w:szCs w:val="24"/>
        </w:rPr>
        <w:t xml:space="preserve">articipants were asked to complete a survey regarding their opinions on creating a “new normal.” Participants were instructed that they would answer a variety of questions regarding how they feel about creating a new normal following the year 2020. After granting consent, participants answered questions regarding social political ideology, national nostalgia, and national prostalgia. Participants were then randomly assigned to one of three </w:t>
      </w:r>
      <w:r w:rsidR="00F07682">
        <w:rPr>
          <w:rFonts w:ascii="Times New Roman" w:eastAsia="Times New Roman" w:hAnsi="Times New Roman" w:cs="Times New Roman"/>
          <w:sz w:val="24"/>
          <w:szCs w:val="24"/>
        </w:rPr>
        <w:lastRenderedPageBreak/>
        <w:t xml:space="preserve">experimental </w:t>
      </w:r>
      <w:r w:rsidR="443814E1" w:rsidRPr="1FED6E30">
        <w:rPr>
          <w:rFonts w:ascii="Times New Roman" w:eastAsia="Times New Roman" w:hAnsi="Times New Roman" w:cs="Times New Roman"/>
          <w:sz w:val="24"/>
          <w:szCs w:val="24"/>
        </w:rPr>
        <w:t xml:space="preserve">conditions: 1) BLM, 2) COVID-19 pandemic, or 3) both the BLM and COVID-19 pandemic as agents of change. After reading the </w:t>
      </w:r>
      <w:r w:rsidR="00E41263">
        <w:rPr>
          <w:rFonts w:ascii="Times New Roman" w:eastAsia="Times New Roman" w:hAnsi="Times New Roman" w:cs="Times New Roman"/>
          <w:sz w:val="24"/>
          <w:szCs w:val="24"/>
        </w:rPr>
        <w:t xml:space="preserve">associated </w:t>
      </w:r>
      <w:r w:rsidR="443814E1" w:rsidRPr="1FED6E30">
        <w:rPr>
          <w:rFonts w:ascii="Times New Roman" w:eastAsia="Times New Roman" w:hAnsi="Times New Roman" w:cs="Times New Roman"/>
          <w:sz w:val="24"/>
          <w:szCs w:val="24"/>
        </w:rPr>
        <w:t>prompt, participants were instructed to answer the COVID-19 items and the BLM items. At the end of the survey, participants were debriefed, received $</w:t>
      </w:r>
      <w:r w:rsidR="35ABE560" w:rsidRPr="1FED6E30">
        <w:rPr>
          <w:rFonts w:ascii="Times New Roman" w:eastAsia="Times New Roman" w:hAnsi="Times New Roman" w:cs="Times New Roman"/>
          <w:sz w:val="24"/>
          <w:szCs w:val="24"/>
        </w:rPr>
        <w:t>0</w:t>
      </w:r>
      <w:r w:rsidR="443814E1" w:rsidRPr="1FED6E30">
        <w:rPr>
          <w:rFonts w:ascii="Times New Roman" w:eastAsia="Times New Roman" w:hAnsi="Times New Roman" w:cs="Times New Roman"/>
          <w:sz w:val="24"/>
          <w:szCs w:val="24"/>
        </w:rPr>
        <w:t xml:space="preserve">.60 cents, and were thanked for their participation. </w:t>
      </w:r>
    </w:p>
    <w:p w14:paraId="0F1F8222" w14:textId="18E1AB5B" w:rsidR="1CA106C2" w:rsidRDefault="1CA106C2" w:rsidP="00CF49E8">
      <w:pPr>
        <w:spacing w:after="0" w:line="480" w:lineRule="auto"/>
        <w:jc w:val="center"/>
      </w:pPr>
      <w:r w:rsidRPr="6A86D169">
        <w:rPr>
          <w:rFonts w:ascii="Times New Roman" w:eastAsia="Times New Roman" w:hAnsi="Times New Roman" w:cs="Times New Roman"/>
          <w:b/>
          <w:bCs/>
          <w:color w:val="2A2A2A"/>
          <w:sz w:val="24"/>
          <w:szCs w:val="24"/>
        </w:rPr>
        <w:t>Results</w:t>
      </w:r>
    </w:p>
    <w:p w14:paraId="59F1D50B" w14:textId="1857B878" w:rsidR="1CA106C2" w:rsidRDefault="443814E1" w:rsidP="00CF49E8">
      <w:pPr>
        <w:spacing w:after="0" w:line="480" w:lineRule="auto"/>
        <w:rPr>
          <w:rFonts w:ascii="Times New Roman" w:eastAsia="Times New Roman" w:hAnsi="Times New Roman" w:cs="Times New Roman"/>
          <w:color w:val="2A2A2A"/>
          <w:sz w:val="24"/>
          <w:szCs w:val="24"/>
        </w:rPr>
      </w:pPr>
      <w:r w:rsidRPr="1FED6E30">
        <w:rPr>
          <w:rFonts w:ascii="Times New Roman" w:eastAsia="Times New Roman" w:hAnsi="Times New Roman" w:cs="Times New Roman"/>
          <w:color w:val="2A2A2A"/>
          <w:sz w:val="24"/>
          <w:szCs w:val="24"/>
        </w:rPr>
        <w:t xml:space="preserve"> </w:t>
      </w:r>
      <w:r w:rsidR="1CA106C2">
        <w:tab/>
      </w:r>
      <w:r w:rsidRPr="1FED6E30">
        <w:rPr>
          <w:rFonts w:ascii="Times New Roman" w:eastAsia="Times New Roman" w:hAnsi="Times New Roman" w:cs="Times New Roman"/>
          <w:color w:val="2A2A2A"/>
          <w:sz w:val="24"/>
          <w:szCs w:val="24"/>
        </w:rPr>
        <w:t xml:space="preserve">We had three hypotheses. We first hypothesized that highlighting the changes brought upon by the BLM movement and the pandemic would reduce support for the BLM movement and creating a new normal when compared to only highlighting one agent of change (the BLM movement or the pandemic). To test this hypothesis, we ran a General Linear Model (GLM) with </w:t>
      </w:r>
      <w:r w:rsidR="43DC7647" w:rsidRPr="1FED6E30">
        <w:rPr>
          <w:rFonts w:ascii="Times New Roman" w:eastAsia="Times New Roman" w:hAnsi="Times New Roman" w:cs="Times New Roman"/>
          <w:color w:val="2A2A2A"/>
          <w:sz w:val="24"/>
          <w:szCs w:val="24"/>
        </w:rPr>
        <w:t xml:space="preserve">condition </w:t>
      </w:r>
      <w:r w:rsidRPr="1FED6E30">
        <w:rPr>
          <w:rFonts w:ascii="Times New Roman" w:eastAsia="Times New Roman" w:hAnsi="Times New Roman" w:cs="Times New Roman"/>
          <w:color w:val="2A2A2A"/>
          <w:sz w:val="24"/>
          <w:szCs w:val="24"/>
        </w:rPr>
        <w:t xml:space="preserve">as the independent variable and support for the BLM movement and support for creating a new normal as the dependent variables. </w:t>
      </w:r>
      <w:r w:rsidR="73AC3904" w:rsidRPr="1FED6E30">
        <w:rPr>
          <w:rFonts w:ascii="Times New Roman" w:eastAsia="Times New Roman" w:hAnsi="Times New Roman" w:cs="Times New Roman"/>
          <w:color w:val="2A2A2A"/>
          <w:sz w:val="24"/>
          <w:szCs w:val="24"/>
        </w:rPr>
        <w:t>While Whites</w:t>
      </w:r>
      <w:r w:rsidR="5D0AE9A3" w:rsidRPr="1FED6E30">
        <w:rPr>
          <w:rFonts w:ascii="Times New Roman" w:eastAsia="Times New Roman" w:hAnsi="Times New Roman" w:cs="Times New Roman"/>
          <w:color w:val="2A2A2A"/>
          <w:sz w:val="24"/>
          <w:szCs w:val="24"/>
        </w:rPr>
        <w:t xml:space="preserve"> report</w:t>
      </w:r>
      <w:r w:rsidR="73AC3904" w:rsidRPr="1FED6E30">
        <w:rPr>
          <w:rFonts w:ascii="Times New Roman" w:eastAsia="Times New Roman" w:hAnsi="Times New Roman" w:cs="Times New Roman"/>
          <w:color w:val="2A2A2A"/>
          <w:sz w:val="24"/>
          <w:szCs w:val="24"/>
        </w:rPr>
        <w:t xml:space="preserve"> much lower support</w:t>
      </w:r>
      <w:r w:rsidR="696A7287" w:rsidRPr="1FED6E30">
        <w:rPr>
          <w:rFonts w:ascii="Times New Roman" w:eastAsia="Times New Roman" w:hAnsi="Times New Roman" w:cs="Times New Roman"/>
          <w:color w:val="2A2A2A"/>
          <w:sz w:val="24"/>
          <w:szCs w:val="24"/>
        </w:rPr>
        <w:t xml:space="preserve"> toward the BLM movement</w:t>
      </w:r>
      <w:r w:rsidR="73AC3904" w:rsidRPr="1FED6E30">
        <w:rPr>
          <w:rFonts w:ascii="Times New Roman" w:eastAsia="Times New Roman" w:hAnsi="Times New Roman" w:cs="Times New Roman"/>
          <w:color w:val="2A2A2A"/>
          <w:sz w:val="24"/>
          <w:szCs w:val="24"/>
        </w:rPr>
        <w:t xml:space="preserve"> than</w:t>
      </w:r>
      <w:r w:rsidR="147C24D3" w:rsidRPr="1FED6E30">
        <w:rPr>
          <w:rFonts w:ascii="Times New Roman" w:eastAsia="Times New Roman" w:hAnsi="Times New Roman" w:cs="Times New Roman"/>
          <w:color w:val="2A2A2A"/>
          <w:sz w:val="24"/>
          <w:szCs w:val="24"/>
        </w:rPr>
        <w:t xml:space="preserve"> all</w:t>
      </w:r>
      <w:r w:rsidR="73AC3904" w:rsidRPr="1FED6E30">
        <w:rPr>
          <w:rFonts w:ascii="Times New Roman" w:eastAsia="Times New Roman" w:hAnsi="Times New Roman" w:cs="Times New Roman"/>
          <w:color w:val="2A2A2A"/>
          <w:sz w:val="24"/>
          <w:szCs w:val="24"/>
        </w:rPr>
        <w:t xml:space="preserve"> other racial/ethnic groups, </w:t>
      </w:r>
      <w:r w:rsidR="24483395" w:rsidRPr="1FED6E30">
        <w:rPr>
          <w:rFonts w:ascii="Times New Roman" w:eastAsia="Times New Roman" w:hAnsi="Times New Roman" w:cs="Times New Roman"/>
          <w:color w:val="2A2A2A"/>
          <w:sz w:val="24"/>
          <w:szCs w:val="24"/>
        </w:rPr>
        <w:t>opponents of the BLM movement</w:t>
      </w:r>
      <w:r w:rsidR="2295B40F" w:rsidRPr="1FED6E30">
        <w:rPr>
          <w:rFonts w:ascii="Times New Roman" w:eastAsia="Times New Roman" w:hAnsi="Times New Roman" w:cs="Times New Roman"/>
          <w:color w:val="2A2A2A"/>
          <w:sz w:val="24"/>
          <w:szCs w:val="24"/>
        </w:rPr>
        <w:t xml:space="preserve"> and creating a new normal</w:t>
      </w:r>
      <w:r w:rsidR="24483395" w:rsidRPr="1FED6E30">
        <w:rPr>
          <w:rFonts w:ascii="Times New Roman" w:eastAsia="Times New Roman" w:hAnsi="Times New Roman" w:cs="Times New Roman"/>
          <w:color w:val="2A2A2A"/>
          <w:sz w:val="24"/>
          <w:szCs w:val="24"/>
        </w:rPr>
        <w:t xml:space="preserve"> can be found within every group</w:t>
      </w:r>
      <w:r w:rsidR="27FA5F2A" w:rsidRPr="1FED6E30">
        <w:rPr>
          <w:rFonts w:ascii="Times New Roman" w:eastAsia="Times New Roman" w:hAnsi="Times New Roman" w:cs="Times New Roman"/>
          <w:color w:val="2A2A2A"/>
          <w:sz w:val="24"/>
          <w:szCs w:val="24"/>
        </w:rPr>
        <w:t xml:space="preserve"> (Thomas &amp; Horowitz, 2020</w:t>
      </w:r>
      <w:r w:rsidR="731FD2B6" w:rsidRPr="1FED6E30">
        <w:rPr>
          <w:rFonts w:ascii="Times New Roman" w:eastAsia="Times New Roman" w:hAnsi="Times New Roman" w:cs="Times New Roman"/>
          <w:color w:val="2A2A2A"/>
          <w:sz w:val="24"/>
          <w:szCs w:val="24"/>
        </w:rPr>
        <w:t>; Prasad, 2020</w:t>
      </w:r>
      <w:r w:rsidR="27FA5F2A" w:rsidRPr="1FED6E30">
        <w:rPr>
          <w:rFonts w:ascii="Times New Roman" w:eastAsia="Times New Roman" w:hAnsi="Times New Roman" w:cs="Times New Roman"/>
          <w:color w:val="2A2A2A"/>
          <w:sz w:val="24"/>
          <w:szCs w:val="24"/>
        </w:rPr>
        <w:t>)</w:t>
      </w:r>
      <w:r w:rsidR="24483395" w:rsidRPr="1FED6E30">
        <w:rPr>
          <w:rFonts w:ascii="Times New Roman" w:eastAsia="Times New Roman" w:hAnsi="Times New Roman" w:cs="Times New Roman"/>
          <w:color w:val="2A2A2A"/>
          <w:sz w:val="24"/>
          <w:szCs w:val="24"/>
        </w:rPr>
        <w:t>.</w:t>
      </w:r>
      <w:r w:rsidR="1EF0A088" w:rsidRPr="1FED6E30">
        <w:rPr>
          <w:rFonts w:ascii="Times New Roman" w:eastAsia="Times New Roman" w:hAnsi="Times New Roman" w:cs="Times New Roman"/>
          <w:color w:val="2A2A2A"/>
          <w:sz w:val="24"/>
          <w:szCs w:val="24"/>
        </w:rPr>
        <w:t xml:space="preserve"> </w:t>
      </w:r>
      <w:r w:rsidR="47B6601D" w:rsidRPr="1FED6E30">
        <w:rPr>
          <w:rFonts w:ascii="Times New Roman" w:eastAsia="Times New Roman" w:hAnsi="Times New Roman" w:cs="Times New Roman"/>
          <w:color w:val="2A2A2A"/>
          <w:sz w:val="24"/>
          <w:szCs w:val="24"/>
        </w:rPr>
        <w:t>Thus, we decided to include all participants, regardless of demographic</w:t>
      </w:r>
      <w:r w:rsidR="142308FC" w:rsidRPr="1FED6E30">
        <w:rPr>
          <w:rFonts w:ascii="Times New Roman" w:eastAsia="Times New Roman" w:hAnsi="Times New Roman" w:cs="Times New Roman"/>
          <w:color w:val="2A2A2A"/>
          <w:sz w:val="24"/>
          <w:szCs w:val="24"/>
        </w:rPr>
        <w:t xml:space="preserve"> background</w:t>
      </w:r>
      <w:r w:rsidR="47B6601D" w:rsidRPr="1FED6E30">
        <w:rPr>
          <w:rFonts w:ascii="Times New Roman" w:eastAsia="Times New Roman" w:hAnsi="Times New Roman" w:cs="Times New Roman"/>
          <w:color w:val="2A2A2A"/>
          <w:sz w:val="24"/>
          <w:szCs w:val="24"/>
        </w:rPr>
        <w:t xml:space="preserve">, in our analyses. </w:t>
      </w:r>
      <w:r w:rsidRPr="1FED6E30">
        <w:rPr>
          <w:rFonts w:ascii="Times New Roman" w:eastAsia="Times New Roman" w:hAnsi="Times New Roman" w:cs="Times New Roman"/>
          <w:color w:val="2A2A2A"/>
          <w:sz w:val="24"/>
          <w:szCs w:val="24"/>
        </w:rPr>
        <w:t>The results demonstrated no difference between the conditions in support for BLM,</w:t>
      </w:r>
      <w:r w:rsidR="57A4947F" w:rsidRPr="1FED6E30">
        <w:rPr>
          <w:rFonts w:ascii="Times New Roman" w:eastAsia="Times New Roman" w:hAnsi="Times New Roman" w:cs="Times New Roman"/>
          <w:i/>
          <w:iCs/>
          <w:color w:val="2A2A2A"/>
          <w:sz w:val="24"/>
          <w:szCs w:val="24"/>
        </w:rPr>
        <w:t xml:space="preserve"> </w:t>
      </w:r>
      <w:proofErr w:type="gramStart"/>
      <w:r w:rsidR="57A4947F" w:rsidRPr="1FED6E30">
        <w:rPr>
          <w:rFonts w:ascii="Times New Roman" w:eastAsia="Times New Roman" w:hAnsi="Times New Roman" w:cs="Times New Roman"/>
          <w:i/>
          <w:iCs/>
          <w:color w:val="2A2A2A"/>
          <w:sz w:val="24"/>
          <w:szCs w:val="24"/>
        </w:rPr>
        <w:t>F</w:t>
      </w:r>
      <w:r w:rsidR="57A4947F" w:rsidRPr="1FED6E30">
        <w:rPr>
          <w:rFonts w:ascii="Times New Roman" w:eastAsia="Times New Roman" w:hAnsi="Times New Roman" w:cs="Times New Roman"/>
          <w:color w:val="2A2A2A"/>
          <w:sz w:val="24"/>
          <w:szCs w:val="24"/>
        </w:rPr>
        <w:t>(</w:t>
      </w:r>
      <w:proofErr w:type="gramEnd"/>
      <w:r w:rsidR="57A4947F" w:rsidRPr="1FED6E30">
        <w:rPr>
          <w:rFonts w:ascii="Times New Roman" w:eastAsia="Times New Roman" w:hAnsi="Times New Roman" w:cs="Times New Roman"/>
          <w:color w:val="2A2A2A"/>
          <w:sz w:val="24"/>
          <w:szCs w:val="24"/>
        </w:rPr>
        <w:t xml:space="preserve">2, 273) = 0.19, </w:t>
      </w:r>
      <w:r w:rsidR="57A4947F" w:rsidRPr="1FED6E30">
        <w:rPr>
          <w:rFonts w:ascii="Times New Roman" w:eastAsia="Times New Roman" w:hAnsi="Times New Roman" w:cs="Times New Roman"/>
          <w:i/>
          <w:iCs/>
          <w:color w:val="2A2A2A"/>
          <w:sz w:val="24"/>
          <w:szCs w:val="24"/>
        </w:rPr>
        <w:t>p</w:t>
      </w:r>
      <w:r w:rsidR="57A4947F" w:rsidRPr="1FED6E30">
        <w:rPr>
          <w:rFonts w:ascii="Times New Roman" w:eastAsia="Times New Roman" w:hAnsi="Times New Roman" w:cs="Times New Roman"/>
          <w:color w:val="2A2A2A"/>
          <w:sz w:val="24"/>
          <w:szCs w:val="24"/>
        </w:rPr>
        <w:t xml:space="preserve"> = .823, </w:t>
      </w:r>
      <w:r w:rsidR="57A4947F" w:rsidRPr="1FED6E30">
        <w:rPr>
          <w:rFonts w:ascii="Times New Roman" w:eastAsia="Times New Roman" w:hAnsi="Times New Roman" w:cs="Times New Roman"/>
          <w:i/>
          <w:iCs/>
          <w:sz w:val="24"/>
          <w:szCs w:val="24"/>
          <w:lang w:val="en"/>
        </w:rPr>
        <w:t>η</w:t>
      </w:r>
      <w:r w:rsidR="57A4947F" w:rsidRPr="1FED6E30">
        <w:rPr>
          <w:rFonts w:ascii="Times New Roman" w:eastAsia="Times New Roman" w:hAnsi="Times New Roman" w:cs="Times New Roman"/>
          <w:i/>
          <w:iCs/>
          <w:sz w:val="24"/>
          <w:szCs w:val="24"/>
          <w:vertAlign w:val="superscript"/>
          <w:lang w:val="en"/>
        </w:rPr>
        <w:t>2</w:t>
      </w:r>
      <w:r w:rsidR="57A4947F" w:rsidRPr="1FED6E30">
        <w:rPr>
          <w:rFonts w:ascii="Times New Roman" w:eastAsia="Times New Roman" w:hAnsi="Times New Roman" w:cs="Times New Roman"/>
          <w:color w:val="2A2A2A"/>
          <w:sz w:val="24"/>
          <w:szCs w:val="24"/>
        </w:rPr>
        <w:t xml:space="preserve"> = .001 [95% CI: .000, .015]</w:t>
      </w:r>
      <w:r w:rsidRPr="1FED6E30">
        <w:rPr>
          <w:rFonts w:ascii="Times New Roman" w:eastAsia="Times New Roman" w:hAnsi="Times New Roman" w:cs="Times New Roman"/>
          <w:color w:val="2A2A2A"/>
          <w:sz w:val="24"/>
          <w:szCs w:val="24"/>
        </w:rPr>
        <w:t xml:space="preserve">, or support for creating a new normal, </w:t>
      </w:r>
      <w:r w:rsidR="306D3137" w:rsidRPr="1FED6E30">
        <w:rPr>
          <w:rFonts w:ascii="Times New Roman" w:eastAsia="Times New Roman" w:hAnsi="Times New Roman" w:cs="Times New Roman"/>
          <w:i/>
          <w:iCs/>
          <w:color w:val="2A2A2A"/>
          <w:sz w:val="24"/>
          <w:szCs w:val="24"/>
        </w:rPr>
        <w:t>F</w:t>
      </w:r>
      <w:r w:rsidR="306D3137" w:rsidRPr="1FED6E30">
        <w:rPr>
          <w:rFonts w:ascii="Times New Roman" w:eastAsia="Times New Roman" w:hAnsi="Times New Roman" w:cs="Times New Roman"/>
          <w:color w:val="2A2A2A"/>
          <w:sz w:val="24"/>
          <w:szCs w:val="24"/>
        </w:rPr>
        <w:t xml:space="preserve">(2, 273) = 1.49, </w:t>
      </w:r>
      <w:r w:rsidR="306D3137" w:rsidRPr="1FED6E30">
        <w:rPr>
          <w:rFonts w:ascii="Times New Roman" w:eastAsia="Times New Roman" w:hAnsi="Times New Roman" w:cs="Times New Roman"/>
          <w:i/>
          <w:iCs/>
          <w:color w:val="2A2A2A"/>
          <w:sz w:val="24"/>
          <w:szCs w:val="24"/>
        </w:rPr>
        <w:t>p</w:t>
      </w:r>
      <w:r w:rsidR="306D3137" w:rsidRPr="1FED6E30">
        <w:rPr>
          <w:rFonts w:ascii="Times New Roman" w:eastAsia="Times New Roman" w:hAnsi="Times New Roman" w:cs="Times New Roman"/>
          <w:color w:val="2A2A2A"/>
          <w:sz w:val="24"/>
          <w:szCs w:val="24"/>
        </w:rPr>
        <w:t xml:space="preserve"> = .226,  </w:t>
      </w:r>
      <w:r w:rsidR="306D3137" w:rsidRPr="1FED6E30">
        <w:rPr>
          <w:rFonts w:ascii="Times New Roman" w:eastAsia="Times New Roman" w:hAnsi="Times New Roman" w:cs="Times New Roman"/>
          <w:i/>
          <w:iCs/>
          <w:sz w:val="24"/>
          <w:szCs w:val="24"/>
          <w:lang w:val="en"/>
        </w:rPr>
        <w:t>η</w:t>
      </w:r>
      <w:r w:rsidR="306D3137" w:rsidRPr="1FED6E30">
        <w:rPr>
          <w:rFonts w:ascii="Times New Roman" w:eastAsia="Times New Roman" w:hAnsi="Times New Roman" w:cs="Times New Roman"/>
          <w:i/>
          <w:iCs/>
          <w:sz w:val="24"/>
          <w:szCs w:val="24"/>
          <w:vertAlign w:val="superscript"/>
          <w:lang w:val="en"/>
        </w:rPr>
        <w:t>2</w:t>
      </w:r>
      <w:r w:rsidR="306D3137" w:rsidRPr="1FED6E30">
        <w:rPr>
          <w:rFonts w:ascii="Times New Roman" w:eastAsia="Times New Roman" w:hAnsi="Times New Roman" w:cs="Times New Roman"/>
          <w:color w:val="2A2A2A"/>
          <w:sz w:val="24"/>
          <w:szCs w:val="24"/>
          <w:lang w:val="en"/>
        </w:rPr>
        <w:t xml:space="preserve"> </w:t>
      </w:r>
      <w:r w:rsidR="306D3137" w:rsidRPr="1FED6E30">
        <w:rPr>
          <w:rFonts w:ascii="Times New Roman" w:eastAsia="Times New Roman" w:hAnsi="Times New Roman" w:cs="Times New Roman"/>
          <w:color w:val="2A2A2A"/>
          <w:sz w:val="24"/>
          <w:szCs w:val="24"/>
        </w:rPr>
        <w:t>= .011 [95% CI: .000, .042]</w:t>
      </w:r>
      <w:r w:rsidRPr="1FED6E30">
        <w:rPr>
          <w:rFonts w:ascii="Times New Roman" w:eastAsia="Times New Roman" w:hAnsi="Times New Roman" w:cs="Times New Roman"/>
          <w:color w:val="2A2A2A"/>
          <w:sz w:val="24"/>
          <w:szCs w:val="24"/>
        </w:rPr>
        <w:t>. Thus, highlighting the BLM movement and the COVID-19 pandemic as agents of change d</w:t>
      </w:r>
      <w:r w:rsidR="42FF3B7B" w:rsidRPr="1FED6E30">
        <w:rPr>
          <w:rFonts w:ascii="Times New Roman" w:eastAsia="Times New Roman" w:hAnsi="Times New Roman" w:cs="Times New Roman"/>
          <w:color w:val="2A2A2A"/>
          <w:sz w:val="24"/>
          <w:szCs w:val="24"/>
        </w:rPr>
        <w:t xml:space="preserve">id not produce different levels of </w:t>
      </w:r>
      <w:r w:rsidRPr="1FED6E30">
        <w:rPr>
          <w:rFonts w:ascii="Times New Roman" w:eastAsia="Times New Roman" w:hAnsi="Times New Roman" w:cs="Times New Roman"/>
          <w:color w:val="2A2A2A"/>
          <w:sz w:val="24"/>
          <w:szCs w:val="24"/>
        </w:rPr>
        <w:t>support toward the BLM movement or creating a new normal</w:t>
      </w:r>
      <w:r w:rsidR="0002272F">
        <w:rPr>
          <w:rFonts w:ascii="Times New Roman" w:eastAsia="Times New Roman" w:hAnsi="Times New Roman" w:cs="Times New Roman"/>
          <w:color w:val="2A2A2A"/>
          <w:sz w:val="24"/>
          <w:szCs w:val="24"/>
        </w:rPr>
        <w:t>. Post-hoc analyses with only White-identifying participants also demonstrated that our manipulation did not produ</w:t>
      </w:r>
      <w:r w:rsidR="00131950">
        <w:rPr>
          <w:rFonts w:ascii="Times New Roman" w:eastAsia="Times New Roman" w:hAnsi="Times New Roman" w:cs="Times New Roman"/>
          <w:color w:val="2A2A2A"/>
          <w:sz w:val="24"/>
          <w:szCs w:val="24"/>
        </w:rPr>
        <w:t>c</w:t>
      </w:r>
      <w:r w:rsidR="0002272F">
        <w:rPr>
          <w:rFonts w:ascii="Times New Roman" w:eastAsia="Times New Roman" w:hAnsi="Times New Roman" w:cs="Times New Roman"/>
          <w:color w:val="2A2A2A"/>
          <w:sz w:val="24"/>
          <w:szCs w:val="24"/>
        </w:rPr>
        <w:t xml:space="preserve">e different levels of support toward the BLM movement or creating a new normal. </w:t>
      </w:r>
    </w:p>
    <w:p w14:paraId="448DA1D0" w14:textId="355DE9B7" w:rsidR="1CA106C2" w:rsidRDefault="39FE6944" w:rsidP="00CF49E8">
      <w:pPr>
        <w:spacing w:after="0" w:line="480" w:lineRule="auto"/>
        <w:ind w:firstLine="720"/>
        <w:rPr>
          <w:rFonts w:ascii="Times New Roman" w:eastAsia="Times New Roman" w:hAnsi="Times New Roman" w:cs="Times New Roman"/>
          <w:sz w:val="24"/>
          <w:szCs w:val="24"/>
        </w:rPr>
      </w:pPr>
      <w:r w:rsidRPr="1FED6E30">
        <w:rPr>
          <w:rFonts w:ascii="Times New Roman" w:eastAsia="Times New Roman" w:hAnsi="Times New Roman" w:cs="Times New Roman"/>
          <w:color w:val="2A2A2A"/>
          <w:sz w:val="24"/>
          <w:szCs w:val="24"/>
        </w:rPr>
        <w:t xml:space="preserve">Next, we hypothesized that national nostalgia would predict less support for the BLM movement and less support creating a new normal, whereas national prostalgia would predict </w:t>
      </w:r>
      <w:r w:rsidRPr="1FED6E30">
        <w:rPr>
          <w:rFonts w:ascii="Times New Roman" w:eastAsia="Times New Roman" w:hAnsi="Times New Roman" w:cs="Times New Roman"/>
          <w:color w:val="2A2A2A"/>
          <w:sz w:val="24"/>
          <w:szCs w:val="24"/>
        </w:rPr>
        <w:lastRenderedPageBreak/>
        <w:t>higher support for the BLM movement and higher support for creating a new normal. To test this, we a ran a GLM where condition, national nostalgia, and national prostalgia were the independent variables and support for the BLM movement and support for creating a new normal were the dependent variables. The findings demonstrated that above and beyond the effects of condition, national nostalgia predicted less suppor</w:t>
      </w:r>
      <w:r w:rsidRPr="1FED6E30">
        <w:rPr>
          <w:rFonts w:ascii="Times New Roman" w:eastAsia="Times New Roman" w:hAnsi="Times New Roman" w:cs="Times New Roman"/>
          <w:sz w:val="24"/>
          <w:szCs w:val="24"/>
        </w:rPr>
        <w:t xml:space="preserve">t for the BLM movement, </w:t>
      </w:r>
      <w:proofErr w:type="gramStart"/>
      <w:r w:rsidRPr="1FED6E30">
        <w:rPr>
          <w:rFonts w:ascii="Times New Roman" w:eastAsia="Times New Roman" w:hAnsi="Times New Roman" w:cs="Times New Roman"/>
          <w:i/>
          <w:iCs/>
          <w:sz w:val="24"/>
          <w:szCs w:val="24"/>
        </w:rPr>
        <w:t>F</w:t>
      </w:r>
      <w:r w:rsidRPr="1FED6E30">
        <w:rPr>
          <w:rFonts w:ascii="Times New Roman" w:eastAsia="Times New Roman" w:hAnsi="Times New Roman" w:cs="Times New Roman"/>
          <w:sz w:val="24"/>
          <w:szCs w:val="24"/>
        </w:rPr>
        <w:t>(</w:t>
      </w:r>
      <w:proofErr w:type="gramEnd"/>
      <w:r w:rsidRPr="1FED6E30">
        <w:rPr>
          <w:rFonts w:ascii="Times New Roman" w:eastAsia="Times New Roman" w:hAnsi="Times New Roman" w:cs="Times New Roman"/>
          <w:sz w:val="24"/>
          <w:szCs w:val="24"/>
        </w:rPr>
        <w:t xml:space="preserve">1, 267) = 11.87, </w:t>
      </w:r>
      <w:r w:rsidRPr="1FED6E30">
        <w:rPr>
          <w:rFonts w:ascii="Times New Roman" w:eastAsia="Times New Roman" w:hAnsi="Times New Roman" w:cs="Times New Roman"/>
          <w:i/>
          <w:iCs/>
          <w:sz w:val="24"/>
          <w:szCs w:val="24"/>
        </w:rPr>
        <w:t>p</w:t>
      </w:r>
      <w:r w:rsidRPr="1FED6E30">
        <w:rPr>
          <w:rFonts w:ascii="Times New Roman" w:eastAsia="Times New Roman" w:hAnsi="Times New Roman" w:cs="Times New Roman"/>
          <w:sz w:val="24"/>
          <w:szCs w:val="24"/>
        </w:rPr>
        <w:t xml:space="preserve"> &lt; .001, </w:t>
      </w:r>
      <w:r w:rsidRPr="1FED6E30">
        <w:rPr>
          <w:rFonts w:ascii="Times New Roman" w:eastAsia="Times New Roman" w:hAnsi="Times New Roman" w:cs="Times New Roman"/>
          <w:i/>
          <w:iCs/>
          <w:sz w:val="24"/>
          <w:szCs w:val="24"/>
          <w:lang w:val="en"/>
        </w:rPr>
        <w:t>η</w:t>
      </w:r>
      <w:r w:rsidRPr="1FED6E30">
        <w:rPr>
          <w:rFonts w:ascii="Times New Roman" w:eastAsia="Times New Roman" w:hAnsi="Times New Roman" w:cs="Times New Roman"/>
          <w:i/>
          <w:iCs/>
          <w:sz w:val="24"/>
          <w:szCs w:val="24"/>
          <w:vertAlign w:val="subscript"/>
          <w:lang w:val="en"/>
        </w:rPr>
        <w:t>p</w:t>
      </w:r>
      <w:r w:rsidRPr="1FED6E30">
        <w:rPr>
          <w:rFonts w:ascii="Times New Roman" w:eastAsia="Times New Roman" w:hAnsi="Times New Roman" w:cs="Times New Roman"/>
          <w:i/>
          <w:iCs/>
          <w:sz w:val="24"/>
          <w:szCs w:val="24"/>
          <w:vertAlign w:val="superscript"/>
          <w:lang w:val="en"/>
        </w:rPr>
        <w:t>2</w:t>
      </w:r>
      <w:r w:rsidRPr="1FED6E30">
        <w:rPr>
          <w:rFonts w:ascii="Times New Roman" w:eastAsia="Times New Roman" w:hAnsi="Times New Roman" w:cs="Times New Roman"/>
          <w:sz w:val="24"/>
          <w:szCs w:val="24"/>
        </w:rPr>
        <w:t xml:space="preserve"> = .043 [95% CI: .008, .096] and predicted less support for creating a new normal, </w:t>
      </w:r>
      <w:r w:rsidRPr="1FED6E30">
        <w:rPr>
          <w:rFonts w:ascii="Times New Roman" w:eastAsia="Times New Roman" w:hAnsi="Times New Roman" w:cs="Times New Roman"/>
          <w:i/>
          <w:iCs/>
          <w:sz w:val="24"/>
          <w:szCs w:val="24"/>
        </w:rPr>
        <w:t>F</w:t>
      </w:r>
      <w:r w:rsidRPr="1FED6E30">
        <w:rPr>
          <w:rFonts w:ascii="Times New Roman" w:eastAsia="Times New Roman" w:hAnsi="Times New Roman" w:cs="Times New Roman"/>
          <w:sz w:val="24"/>
          <w:szCs w:val="24"/>
        </w:rPr>
        <w:t xml:space="preserve">(1, 267) = 4.38, </w:t>
      </w:r>
      <w:r w:rsidRPr="1FED6E30">
        <w:rPr>
          <w:rFonts w:ascii="Times New Roman" w:eastAsia="Times New Roman" w:hAnsi="Times New Roman" w:cs="Times New Roman"/>
          <w:i/>
          <w:iCs/>
          <w:sz w:val="24"/>
          <w:szCs w:val="24"/>
        </w:rPr>
        <w:t>p</w:t>
      </w:r>
      <w:r w:rsidRPr="1FED6E30">
        <w:rPr>
          <w:rFonts w:ascii="Times New Roman" w:eastAsia="Times New Roman" w:hAnsi="Times New Roman" w:cs="Times New Roman"/>
          <w:sz w:val="24"/>
          <w:szCs w:val="24"/>
        </w:rPr>
        <w:t xml:space="preserve"> = .0</w:t>
      </w:r>
      <w:r w:rsidR="00B14176">
        <w:rPr>
          <w:rFonts w:ascii="Times New Roman" w:eastAsia="Times New Roman" w:hAnsi="Times New Roman" w:cs="Times New Roman"/>
          <w:sz w:val="24"/>
          <w:szCs w:val="24"/>
        </w:rPr>
        <w:t>37</w:t>
      </w:r>
      <w:r w:rsidRPr="1FED6E30">
        <w:rPr>
          <w:rFonts w:ascii="Times New Roman" w:eastAsia="Times New Roman" w:hAnsi="Times New Roman" w:cs="Times New Roman"/>
          <w:sz w:val="24"/>
          <w:szCs w:val="24"/>
        </w:rPr>
        <w:t xml:space="preserve">, </w:t>
      </w:r>
      <w:r w:rsidRPr="1FED6E30">
        <w:rPr>
          <w:rFonts w:ascii="Times New Roman" w:eastAsia="Times New Roman" w:hAnsi="Times New Roman" w:cs="Times New Roman"/>
          <w:i/>
          <w:iCs/>
          <w:sz w:val="24"/>
          <w:szCs w:val="24"/>
          <w:lang w:val="en"/>
        </w:rPr>
        <w:t>η</w:t>
      </w:r>
      <w:r w:rsidRPr="1FED6E30">
        <w:rPr>
          <w:rFonts w:ascii="Times New Roman" w:eastAsia="Times New Roman" w:hAnsi="Times New Roman" w:cs="Times New Roman"/>
          <w:i/>
          <w:iCs/>
          <w:sz w:val="24"/>
          <w:szCs w:val="24"/>
          <w:vertAlign w:val="subscript"/>
          <w:lang w:val="en"/>
        </w:rPr>
        <w:t>p</w:t>
      </w:r>
      <w:r w:rsidRPr="1FED6E30">
        <w:rPr>
          <w:rFonts w:ascii="Times New Roman" w:eastAsia="Times New Roman" w:hAnsi="Times New Roman" w:cs="Times New Roman"/>
          <w:i/>
          <w:iCs/>
          <w:sz w:val="24"/>
          <w:szCs w:val="24"/>
          <w:vertAlign w:val="superscript"/>
          <w:lang w:val="en"/>
        </w:rPr>
        <w:t>2</w:t>
      </w:r>
      <w:r w:rsidRPr="1FED6E30">
        <w:rPr>
          <w:rFonts w:ascii="Times New Roman" w:eastAsia="Times New Roman" w:hAnsi="Times New Roman" w:cs="Times New Roman"/>
          <w:sz w:val="24"/>
          <w:szCs w:val="24"/>
        </w:rPr>
        <w:t xml:space="preserve"> = .016 [95% CI: .000, .056]. </w:t>
      </w:r>
      <w:r w:rsidR="00735499">
        <w:rPr>
          <w:rFonts w:ascii="Times New Roman" w:eastAsia="Times New Roman" w:hAnsi="Times New Roman" w:cs="Times New Roman"/>
          <w:sz w:val="24"/>
          <w:szCs w:val="24"/>
        </w:rPr>
        <w:t>In contrast, and in line with predictions,</w:t>
      </w:r>
      <w:r w:rsidRPr="1FED6E30">
        <w:rPr>
          <w:rFonts w:ascii="Times New Roman" w:eastAsia="Times New Roman" w:hAnsi="Times New Roman" w:cs="Times New Roman"/>
          <w:sz w:val="24"/>
          <w:szCs w:val="24"/>
        </w:rPr>
        <w:t xml:space="preserve"> national prostalgia predicted higher support for the BLM movement,</w:t>
      </w:r>
      <w:r w:rsidRPr="1FED6E30">
        <w:rPr>
          <w:rFonts w:ascii="Times New Roman" w:eastAsia="Times New Roman" w:hAnsi="Times New Roman" w:cs="Times New Roman"/>
          <w:i/>
          <w:iCs/>
          <w:sz w:val="24"/>
          <w:szCs w:val="24"/>
        </w:rPr>
        <w:t xml:space="preserve"> </w:t>
      </w:r>
      <w:proofErr w:type="gramStart"/>
      <w:r w:rsidRPr="1FED6E30">
        <w:rPr>
          <w:rFonts w:ascii="Times New Roman" w:eastAsia="Times New Roman" w:hAnsi="Times New Roman" w:cs="Times New Roman"/>
          <w:i/>
          <w:iCs/>
          <w:sz w:val="24"/>
          <w:szCs w:val="24"/>
        </w:rPr>
        <w:t>F</w:t>
      </w:r>
      <w:r w:rsidRPr="1FED6E30">
        <w:rPr>
          <w:rFonts w:ascii="Times New Roman" w:eastAsia="Times New Roman" w:hAnsi="Times New Roman" w:cs="Times New Roman"/>
          <w:sz w:val="24"/>
          <w:szCs w:val="24"/>
        </w:rPr>
        <w:t>(</w:t>
      </w:r>
      <w:proofErr w:type="gramEnd"/>
      <w:r w:rsidRPr="1FED6E30">
        <w:rPr>
          <w:rFonts w:ascii="Times New Roman" w:eastAsia="Times New Roman" w:hAnsi="Times New Roman" w:cs="Times New Roman"/>
          <w:sz w:val="24"/>
          <w:szCs w:val="24"/>
        </w:rPr>
        <w:t xml:space="preserve">1, 267) = 19.18, </w:t>
      </w:r>
      <w:r w:rsidRPr="1FED6E30">
        <w:rPr>
          <w:rFonts w:ascii="Times New Roman" w:eastAsia="Times New Roman" w:hAnsi="Times New Roman" w:cs="Times New Roman"/>
          <w:i/>
          <w:iCs/>
          <w:sz w:val="24"/>
          <w:szCs w:val="24"/>
        </w:rPr>
        <w:t>p</w:t>
      </w:r>
      <w:r w:rsidRPr="1FED6E30">
        <w:rPr>
          <w:rFonts w:ascii="Times New Roman" w:eastAsia="Times New Roman" w:hAnsi="Times New Roman" w:cs="Times New Roman"/>
          <w:sz w:val="24"/>
          <w:szCs w:val="24"/>
        </w:rPr>
        <w:t xml:space="preserve"> &lt; .0001, </w:t>
      </w:r>
      <w:r w:rsidRPr="1FED6E30">
        <w:rPr>
          <w:rFonts w:ascii="Times New Roman" w:eastAsia="Times New Roman" w:hAnsi="Times New Roman" w:cs="Times New Roman"/>
          <w:i/>
          <w:iCs/>
          <w:sz w:val="24"/>
          <w:szCs w:val="24"/>
          <w:lang w:val="en"/>
        </w:rPr>
        <w:t>η</w:t>
      </w:r>
      <w:r w:rsidRPr="1FED6E30">
        <w:rPr>
          <w:rFonts w:ascii="Times New Roman" w:eastAsia="Times New Roman" w:hAnsi="Times New Roman" w:cs="Times New Roman"/>
          <w:i/>
          <w:iCs/>
          <w:sz w:val="24"/>
          <w:szCs w:val="24"/>
          <w:vertAlign w:val="subscript"/>
          <w:lang w:val="en"/>
        </w:rPr>
        <w:t>p</w:t>
      </w:r>
      <w:r w:rsidRPr="1FED6E30">
        <w:rPr>
          <w:rFonts w:ascii="Times New Roman" w:eastAsia="Times New Roman" w:hAnsi="Times New Roman" w:cs="Times New Roman"/>
          <w:i/>
          <w:iCs/>
          <w:sz w:val="24"/>
          <w:szCs w:val="24"/>
          <w:vertAlign w:val="superscript"/>
          <w:lang w:val="en"/>
        </w:rPr>
        <w:t>2</w:t>
      </w:r>
      <w:r w:rsidRPr="1FED6E30">
        <w:rPr>
          <w:rFonts w:ascii="Times New Roman" w:eastAsia="Times New Roman" w:hAnsi="Times New Roman" w:cs="Times New Roman"/>
          <w:sz w:val="24"/>
          <w:szCs w:val="24"/>
        </w:rPr>
        <w:t xml:space="preserve"> = .067 [95% CI: .02</w:t>
      </w:r>
      <w:r w:rsidR="37522420" w:rsidRPr="1FED6E30">
        <w:rPr>
          <w:rFonts w:ascii="Times New Roman" w:eastAsia="Times New Roman" w:hAnsi="Times New Roman" w:cs="Times New Roman"/>
          <w:sz w:val="24"/>
          <w:szCs w:val="24"/>
        </w:rPr>
        <w:t>0</w:t>
      </w:r>
      <w:r w:rsidRPr="1FED6E30">
        <w:rPr>
          <w:rFonts w:ascii="Times New Roman" w:eastAsia="Times New Roman" w:hAnsi="Times New Roman" w:cs="Times New Roman"/>
          <w:sz w:val="24"/>
          <w:szCs w:val="24"/>
        </w:rPr>
        <w:t>, .128] and higher support for creating a new norma</w:t>
      </w:r>
      <w:r w:rsidR="59BC7297" w:rsidRPr="1FED6E30">
        <w:rPr>
          <w:rFonts w:ascii="Times New Roman" w:eastAsia="Times New Roman" w:hAnsi="Times New Roman" w:cs="Times New Roman"/>
          <w:sz w:val="24"/>
          <w:szCs w:val="24"/>
        </w:rPr>
        <w:t>l</w:t>
      </w:r>
      <w:r w:rsidRPr="1FED6E30">
        <w:rPr>
          <w:rFonts w:ascii="Times New Roman" w:eastAsia="Times New Roman" w:hAnsi="Times New Roman" w:cs="Times New Roman"/>
          <w:sz w:val="24"/>
          <w:szCs w:val="24"/>
        </w:rPr>
        <w:t xml:space="preserve">, </w:t>
      </w:r>
      <w:r w:rsidRPr="1FED6E30">
        <w:rPr>
          <w:rFonts w:ascii="Times New Roman" w:eastAsia="Times New Roman" w:hAnsi="Times New Roman" w:cs="Times New Roman"/>
          <w:i/>
          <w:iCs/>
          <w:sz w:val="24"/>
          <w:szCs w:val="24"/>
        </w:rPr>
        <w:t>F</w:t>
      </w:r>
      <w:r w:rsidRPr="1FED6E30">
        <w:rPr>
          <w:rFonts w:ascii="Times New Roman" w:eastAsia="Times New Roman" w:hAnsi="Times New Roman" w:cs="Times New Roman"/>
          <w:sz w:val="24"/>
          <w:szCs w:val="24"/>
        </w:rPr>
        <w:t xml:space="preserve">(1, 267) = 30.56, </w:t>
      </w:r>
      <w:r w:rsidRPr="1FED6E30">
        <w:rPr>
          <w:rFonts w:ascii="Times New Roman" w:eastAsia="Times New Roman" w:hAnsi="Times New Roman" w:cs="Times New Roman"/>
          <w:i/>
          <w:iCs/>
          <w:sz w:val="24"/>
          <w:szCs w:val="24"/>
        </w:rPr>
        <w:t>p</w:t>
      </w:r>
      <w:r w:rsidRPr="1FED6E30">
        <w:rPr>
          <w:rFonts w:ascii="Times New Roman" w:eastAsia="Times New Roman" w:hAnsi="Times New Roman" w:cs="Times New Roman"/>
          <w:sz w:val="24"/>
          <w:szCs w:val="24"/>
        </w:rPr>
        <w:t xml:space="preserve"> &lt; .0001, </w:t>
      </w:r>
      <w:r w:rsidRPr="1FED6E30">
        <w:rPr>
          <w:rFonts w:ascii="Times New Roman" w:eastAsia="Times New Roman" w:hAnsi="Times New Roman" w:cs="Times New Roman"/>
          <w:i/>
          <w:iCs/>
          <w:sz w:val="24"/>
          <w:szCs w:val="24"/>
          <w:lang w:val="en"/>
        </w:rPr>
        <w:t>η</w:t>
      </w:r>
      <w:r w:rsidRPr="1FED6E30">
        <w:rPr>
          <w:rFonts w:ascii="Times New Roman" w:eastAsia="Times New Roman" w:hAnsi="Times New Roman" w:cs="Times New Roman"/>
          <w:i/>
          <w:iCs/>
          <w:sz w:val="24"/>
          <w:szCs w:val="24"/>
          <w:vertAlign w:val="subscript"/>
          <w:lang w:val="en"/>
        </w:rPr>
        <w:t>p</w:t>
      </w:r>
      <w:r w:rsidRPr="1FED6E30">
        <w:rPr>
          <w:rFonts w:ascii="Times New Roman" w:eastAsia="Times New Roman" w:hAnsi="Times New Roman" w:cs="Times New Roman"/>
          <w:i/>
          <w:iCs/>
          <w:sz w:val="24"/>
          <w:szCs w:val="24"/>
          <w:vertAlign w:val="superscript"/>
          <w:lang w:val="en"/>
        </w:rPr>
        <w:t>2</w:t>
      </w:r>
      <w:r w:rsidRPr="1FED6E30">
        <w:rPr>
          <w:rFonts w:ascii="Times New Roman" w:eastAsia="Times New Roman" w:hAnsi="Times New Roman" w:cs="Times New Roman"/>
          <w:sz w:val="24"/>
          <w:szCs w:val="24"/>
        </w:rPr>
        <w:t xml:space="preserve"> = .103 [95% CI: .043, .171].</w:t>
      </w:r>
    </w:p>
    <w:p w14:paraId="05452BA2" w14:textId="308F959C" w:rsidR="1CA106C2" w:rsidRDefault="39FE6944" w:rsidP="00CF49E8">
      <w:pPr>
        <w:spacing w:after="0" w:line="480" w:lineRule="auto"/>
        <w:ind w:firstLine="720"/>
        <w:rPr>
          <w:rFonts w:ascii="Calibri" w:eastAsia="Calibri" w:hAnsi="Calibri" w:cs="Calibri"/>
        </w:rPr>
      </w:pPr>
      <w:r w:rsidRPr="1FED6E30">
        <w:rPr>
          <w:rFonts w:ascii="Times New Roman" w:eastAsia="Times New Roman" w:hAnsi="Times New Roman" w:cs="Times New Roman"/>
          <w:color w:val="2A2A2A"/>
          <w:sz w:val="24"/>
          <w:szCs w:val="24"/>
        </w:rPr>
        <w:t xml:space="preserve">Finally, we hypothesized that national nostalgia and prostalgia would differentially predict support for the BLM movement and creating a new normal after controlling for social political ideology. The findings demonstrated that after controlling for social political ideology, national nostalgia no longer predicted support for the BLM movement, </w:t>
      </w:r>
      <w:proofErr w:type="gramStart"/>
      <w:r w:rsidRPr="1FED6E30">
        <w:rPr>
          <w:rFonts w:ascii="Times New Roman" w:eastAsia="Times New Roman" w:hAnsi="Times New Roman" w:cs="Times New Roman"/>
          <w:i/>
          <w:iCs/>
          <w:color w:val="2A2A2A"/>
          <w:sz w:val="24"/>
          <w:szCs w:val="24"/>
        </w:rPr>
        <w:t>F</w:t>
      </w:r>
      <w:r w:rsidRPr="1FED6E30">
        <w:rPr>
          <w:rFonts w:ascii="Times New Roman" w:eastAsia="Times New Roman" w:hAnsi="Times New Roman" w:cs="Times New Roman"/>
          <w:color w:val="2A2A2A"/>
          <w:sz w:val="24"/>
          <w:szCs w:val="24"/>
        </w:rPr>
        <w:t>(</w:t>
      </w:r>
      <w:proofErr w:type="gramEnd"/>
      <w:r w:rsidRPr="1FED6E30">
        <w:rPr>
          <w:rFonts w:ascii="Times New Roman" w:eastAsia="Times New Roman" w:hAnsi="Times New Roman" w:cs="Times New Roman"/>
          <w:color w:val="2A2A2A"/>
          <w:sz w:val="24"/>
          <w:szCs w:val="24"/>
        </w:rPr>
        <w:t>1,</w:t>
      </w:r>
      <w:r w:rsidRPr="1FED6E30">
        <w:rPr>
          <w:rFonts w:ascii="Times New Roman" w:eastAsia="Times New Roman" w:hAnsi="Times New Roman" w:cs="Times New Roman"/>
          <w:sz w:val="24"/>
          <w:szCs w:val="24"/>
        </w:rPr>
        <w:t xml:space="preserve"> 266) = 1.39, </w:t>
      </w:r>
      <w:r w:rsidRPr="1FED6E30">
        <w:rPr>
          <w:rFonts w:ascii="Times New Roman" w:eastAsia="Times New Roman" w:hAnsi="Times New Roman" w:cs="Times New Roman"/>
          <w:i/>
          <w:iCs/>
          <w:sz w:val="24"/>
          <w:szCs w:val="24"/>
        </w:rPr>
        <w:t>p</w:t>
      </w:r>
      <w:r w:rsidRPr="1FED6E30">
        <w:rPr>
          <w:rFonts w:ascii="Times New Roman" w:eastAsia="Times New Roman" w:hAnsi="Times New Roman" w:cs="Times New Roman"/>
          <w:sz w:val="24"/>
          <w:szCs w:val="24"/>
        </w:rPr>
        <w:t xml:space="preserve"> = .239, </w:t>
      </w:r>
      <w:r w:rsidRPr="1FED6E30">
        <w:rPr>
          <w:rFonts w:ascii="Times New Roman" w:eastAsia="Times New Roman" w:hAnsi="Times New Roman" w:cs="Times New Roman"/>
          <w:i/>
          <w:iCs/>
          <w:sz w:val="24"/>
          <w:szCs w:val="24"/>
          <w:lang w:val="en"/>
        </w:rPr>
        <w:t>η</w:t>
      </w:r>
      <w:r w:rsidRPr="1FED6E30">
        <w:rPr>
          <w:rFonts w:ascii="Times New Roman" w:eastAsia="Times New Roman" w:hAnsi="Times New Roman" w:cs="Times New Roman"/>
          <w:i/>
          <w:iCs/>
          <w:sz w:val="24"/>
          <w:szCs w:val="24"/>
          <w:vertAlign w:val="subscript"/>
          <w:lang w:val="en"/>
        </w:rPr>
        <w:t>p</w:t>
      </w:r>
      <w:r w:rsidRPr="1FED6E30">
        <w:rPr>
          <w:rFonts w:ascii="Times New Roman" w:eastAsia="Times New Roman" w:hAnsi="Times New Roman" w:cs="Times New Roman"/>
          <w:i/>
          <w:iCs/>
          <w:sz w:val="24"/>
          <w:szCs w:val="24"/>
          <w:vertAlign w:val="superscript"/>
          <w:lang w:val="en"/>
        </w:rPr>
        <w:t>2</w:t>
      </w:r>
      <w:r w:rsidRPr="1FED6E30">
        <w:rPr>
          <w:rFonts w:ascii="Times New Roman" w:eastAsia="Times New Roman" w:hAnsi="Times New Roman" w:cs="Times New Roman"/>
          <w:sz w:val="24"/>
          <w:szCs w:val="24"/>
          <w:lang w:val="en"/>
        </w:rPr>
        <w:t xml:space="preserve"> </w:t>
      </w:r>
      <w:r w:rsidRPr="1FED6E30">
        <w:rPr>
          <w:rFonts w:ascii="Times New Roman" w:eastAsia="Times New Roman" w:hAnsi="Times New Roman" w:cs="Times New Roman"/>
          <w:sz w:val="24"/>
          <w:szCs w:val="24"/>
        </w:rPr>
        <w:t xml:space="preserve">= .005 [95% CI: .000, .035] or support for a new normal, </w:t>
      </w:r>
      <w:r w:rsidRPr="1FED6E30">
        <w:rPr>
          <w:rFonts w:ascii="Times New Roman" w:eastAsia="Times New Roman" w:hAnsi="Times New Roman" w:cs="Times New Roman"/>
          <w:i/>
          <w:iCs/>
          <w:sz w:val="24"/>
          <w:szCs w:val="24"/>
        </w:rPr>
        <w:t>F</w:t>
      </w:r>
      <w:r w:rsidRPr="1FED6E30">
        <w:rPr>
          <w:rFonts w:ascii="Times New Roman" w:eastAsia="Times New Roman" w:hAnsi="Times New Roman" w:cs="Times New Roman"/>
          <w:sz w:val="24"/>
          <w:szCs w:val="24"/>
        </w:rPr>
        <w:t xml:space="preserve">(1, 266) = .33, </w:t>
      </w:r>
      <w:r w:rsidRPr="1FED6E30">
        <w:rPr>
          <w:rFonts w:ascii="Times New Roman" w:eastAsia="Times New Roman" w:hAnsi="Times New Roman" w:cs="Times New Roman"/>
          <w:i/>
          <w:iCs/>
          <w:sz w:val="24"/>
          <w:szCs w:val="24"/>
        </w:rPr>
        <w:t>p</w:t>
      </w:r>
      <w:r w:rsidRPr="1FED6E30">
        <w:rPr>
          <w:rFonts w:ascii="Times New Roman" w:eastAsia="Times New Roman" w:hAnsi="Times New Roman" w:cs="Times New Roman"/>
          <w:sz w:val="24"/>
          <w:szCs w:val="24"/>
        </w:rPr>
        <w:t xml:space="preserve"> = .563, </w:t>
      </w:r>
      <w:r w:rsidRPr="1FED6E30">
        <w:rPr>
          <w:rFonts w:ascii="Times New Roman" w:eastAsia="Times New Roman" w:hAnsi="Times New Roman" w:cs="Times New Roman"/>
          <w:i/>
          <w:iCs/>
          <w:sz w:val="24"/>
          <w:szCs w:val="24"/>
          <w:lang w:val="en"/>
        </w:rPr>
        <w:t>η</w:t>
      </w:r>
      <w:r w:rsidRPr="1FED6E30">
        <w:rPr>
          <w:rFonts w:ascii="Times New Roman" w:eastAsia="Times New Roman" w:hAnsi="Times New Roman" w:cs="Times New Roman"/>
          <w:i/>
          <w:iCs/>
          <w:sz w:val="24"/>
          <w:szCs w:val="24"/>
          <w:vertAlign w:val="subscript"/>
          <w:lang w:val="en"/>
        </w:rPr>
        <w:t>p</w:t>
      </w:r>
      <w:r w:rsidRPr="1FED6E30">
        <w:rPr>
          <w:rFonts w:ascii="Times New Roman" w:eastAsia="Times New Roman" w:hAnsi="Times New Roman" w:cs="Times New Roman"/>
          <w:i/>
          <w:iCs/>
          <w:sz w:val="24"/>
          <w:szCs w:val="24"/>
          <w:vertAlign w:val="superscript"/>
          <w:lang w:val="en"/>
        </w:rPr>
        <w:t>2</w:t>
      </w:r>
      <w:r w:rsidRPr="1FED6E30">
        <w:rPr>
          <w:rFonts w:ascii="Times New Roman" w:eastAsia="Times New Roman" w:hAnsi="Times New Roman" w:cs="Times New Roman"/>
          <w:sz w:val="24"/>
          <w:szCs w:val="24"/>
        </w:rPr>
        <w:t xml:space="preserve"> = .001 [95% CI: .000, .023]. This was not surprising as nostalgia and political ideology were highly correlated in this sample, </w:t>
      </w:r>
      <w:r w:rsidRPr="1FED6E30">
        <w:rPr>
          <w:rFonts w:ascii="Times New Roman" w:eastAsia="Times New Roman" w:hAnsi="Times New Roman" w:cs="Times New Roman"/>
          <w:i/>
          <w:iCs/>
          <w:sz w:val="24"/>
          <w:szCs w:val="24"/>
        </w:rPr>
        <w:t>r</w:t>
      </w:r>
      <w:r w:rsidRPr="1FED6E30">
        <w:rPr>
          <w:rFonts w:ascii="Times New Roman" w:eastAsia="Times New Roman" w:hAnsi="Times New Roman" w:cs="Times New Roman"/>
          <w:sz w:val="24"/>
          <w:szCs w:val="24"/>
        </w:rPr>
        <w:t xml:space="preserve"> = .44, </w:t>
      </w:r>
      <w:r w:rsidRPr="1FED6E30">
        <w:rPr>
          <w:rFonts w:ascii="Times New Roman" w:eastAsia="Times New Roman" w:hAnsi="Times New Roman" w:cs="Times New Roman"/>
          <w:i/>
          <w:iCs/>
          <w:sz w:val="24"/>
          <w:szCs w:val="24"/>
        </w:rPr>
        <w:t>p</w:t>
      </w:r>
      <w:r w:rsidRPr="1FED6E30">
        <w:rPr>
          <w:rFonts w:ascii="Times New Roman" w:eastAsia="Times New Roman" w:hAnsi="Times New Roman" w:cs="Times New Roman"/>
          <w:sz w:val="24"/>
          <w:szCs w:val="24"/>
        </w:rPr>
        <w:t xml:space="preserve"> &lt; .0001. Conversely, national prostalgia continued to predict higher support toward the BLM movement, </w:t>
      </w:r>
      <w:proofErr w:type="gramStart"/>
      <w:r w:rsidRPr="1FED6E30">
        <w:rPr>
          <w:rFonts w:ascii="Times New Roman" w:eastAsia="Times New Roman" w:hAnsi="Times New Roman" w:cs="Times New Roman"/>
          <w:i/>
          <w:iCs/>
          <w:sz w:val="24"/>
          <w:szCs w:val="24"/>
        </w:rPr>
        <w:t>F</w:t>
      </w:r>
      <w:r w:rsidRPr="1FED6E30">
        <w:rPr>
          <w:rFonts w:ascii="Times New Roman" w:eastAsia="Times New Roman" w:hAnsi="Times New Roman" w:cs="Times New Roman"/>
          <w:sz w:val="24"/>
          <w:szCs w:val="24"/>
        </w:rPr>
        <w:t>(</w:t>
      </w:r>
      <w:proofErr w:type="gramEnd"/>
      <w:r w:rsidRPr="1FED6E30">
        <w:rPr>
          <w:rFonts w:ascii="Times New Roman" w:eastAsia="Times New Roman" w:hAnsi="Times New Roman" w:cs="Times New Roman"/>
          <w:sz w:val="24"/>
          <w:szCs w:val="24"/>
        </w:rPr>
        <w:t xml:space="preserve">1, 266) = 17.53, </w:t>
      </w:r>
      <w:r w:rsidRPr="1FED6E30">
        <w:rPr>
          <w:rFonts w:ascii="Times New Roman" w:eastAsia="Times New Roman" w:hAnsi="Times New Roman" w:cs="Times New Roman"/>
          <w:i/>
          <w:iCs/>
          <w:sz w:val="24"/>
          <w:szCs w:val="24"/>
        </w:rPr>
        <w:t>p</w:t>
      </w:r>
      <w:r w:rsidRPr="1FED6E30">
        <w:rPr>
          <w:rFonts w:ascii="Times New Roman" w:eastAsia="Times New Roman" w:hAnsi="Times New Roman" w:cs="Times New Roman"/>
          <w:sz w:val="24"/>
          <w:szCs w:val="24"/>
        </w:rPr>
        <w:t xml:space="preserve"> &lt; .0001, </w:t>
      </w:r>
      <w:r w:rsidRPr="1FED6E30">
        <w:rPr>
          <w:rFonts w:ascii="Times New Roman" w:eastAsia="Times New Roman" w:hAnsi="Times New Roman" w:cs="Times New Roman"/>
          <w:i/>
          <w:iCs/>
          <w:sz w:val="24"/>
          <w:szCs w:val="24"/>
          <w:lang w:val="en"/>
        </w:rPr>
        <w:t>η</w:t>
      </w:r>
      <w:r w:rsidRPr="1FED6E30">
        <w:rPr>
          <w:rFonts w:ascii="Times New Roman" w:eastAsia="Times New Roman" w:hAnsi="Times New Roman" w:cs="Times New Roman"/>
          <w:i/>
          <w:iCs/>
          <w:sz w:val="24"/>
          <w:szCs w:val="24"/>
          <w:vertAlign w:val="subscript"/>
          <w:lang w:val="en"/>
        </w:rPr>
        <w:t>p</w:t>
      </w:r>
      <w:r w:rsidRPr="1FED6E30">
        <w:rPr>
          <w:rFonts w:ascii="Times New Roman" w:eastAsia="Times New Roman" w:hAnsi="Times New Roman" w:cs="Times New Roman"/>
          <w:i/>
          <w:iCs/>
          <w:sz w:val="24"/>
          <w:szCs w:val="24"/>
          <w:vertAlign w:val="superscript"/>
          <w:lang w:val="en"/>
        </w:rPr>
        <w:t>2</w:t>
      </w:r>
      <w:r w:rsidRPr="1FED6E30">
        <w:rPr>
          <w:rFonts w:ascii="Times New Roman" w:eastAsia="Times New Roman" w:hAnsi="Times New Roman" w:cs="Times New Roman"/>
          <w:sz w:val="24"/>
          <w:szCs w:val="24"/>
        </w:rPr>
        <w:t xml:space="preserve"> = .062 [95% CI: .017, .121] and support for creating a new normal, </w:t>
      </w:r>
      <w:r w:rsidRPr="1FED6E30">
        <w:rPr>
          <w:rFonts w:ascii="Times New Roman" w:eastAsia="Times New Roman" w:hAnsi="Times New Roman" w:cs="Times New Roman"/>
          <w:i/>
          <w:iCs/>
          <w:sz w:val="24"/>
          <w:szCs w:val="24"/>
        </w:rPr>
        <w:t>F</w:t>
      </w:r>
      <w:r w:rsidRPr="1FED6E30">
        <w:rPr>
          <w:rFonts w:ascii="Times New Roman" w:eastAsia="Times New Roman" w:hAnsi="Times New Roman" w:cs="Times New Roman"/>
          <w:sz w:val="24"/>
          <w:szCs w:val="24"/>
        </w:rPr>
        <w:t xml:space="preserve">(1, 266) = 28.84, </w:t>
      </w:r>
      <w:r w:rsidRPr="1FED6E30">
        <w:rPr>
          <w:rFonts w:ascii="Times New Roman" w:eastAsia="Times New Roman" w:hAnsi="Times New Roman" w:cs="Times New Roman"/>
          <w:i/>
          <w:iCs/>
          <w:sz w:val="24"/>
          <w:szCs w:val="24"/>
        </w:rPr>
        <w:t>p</w:t>
      </w:r>
      <w:r w:rsidRPr="1FED6E30">
        <w:rPr>
          <w:rFonts w:ascii="Times New Roman" w:eastAsia="Times New Roman" w:hAnsi="Times New Roman" w:cs="Times New Roman"/>
          <w:sz w:val="24"/>
          <w:szCs w:val="24"/>
        </w:rPr>
        <w:t xml:space="preserve"> &lt; .0001,</w:t>
      </w:r>
      <w:r w:rsidRPr="1FED6E30">
        <w:rPr>
          <w:rFonts w:ascii="Times New Roman" w:eastAsia="Times New Roman" w:hAnsi="Times New Roman" w:cs="Times New Roman"/>
          <w:i/>
          <w:iCs/>
        </w:rPr>
        <w:t xml:space="preserve"> </w:t>
      </w:r>
      <w:r w:rsidRPr="1FED6E30">
        <w:rPr>
          <w:rFonts w:ascii="Times New Roman" w:eastAsia="Times New Roman" w:hAnsi="Times New Roman" w:cs="Times New Roman"/>
          <w:i/>
          <w:iCs/>
          <w:sz w:val="24"/>
          <w:szCs w:val="24"/>
          <w:lang w:val="en"/>
        </w:rPr>
        <w:t>η</w:t>
      </w:r>
      <w:r w:rsidRPr="1FED6E30">
        <w:rPr>
          <w:rFonts w:ascii="Times New Roman" w:eastAsia="Times New Roman" w:hAnsi="Times New Roman" w:cs="Times New Roman"/>
          <w:i/>
          <w:iCs/>
          <w:sz w:val="24"/>
          <w:szCs w:val="24"/>
          <w:vertAlign w:val="subscript"/>
          <w:lang w:val="en"/>
        </w:rPr>
        <w:t>p</w:t>
      </w:r>
      <w:r w:rsidRPr="1FED6E30">
        <w:rPr>
          <w:rFonts w:ascii="Times New Roman" w:eastAsia="Times New Roman" w:hAnsi="Times New Roman" w:cs="Times New Roman"/>
          <w:i/>
          <w:iCs/>
          <w:sz w:val="24"/>
          <w:szCs w:val="24"/>
          <w:vertAlign w:val="superscript"/>
          <w:lang w:val="en"/>
        </w:rPr>
        <w:t>2</w:t>
      </w:r>
      <w:r w:rsidRPr="1FED6E30">
        <w:rPr>
          <w:rFonts w:ascii="Times New Roman" w:eastAsia="Times New Roman" w:hAnsi="Times New Roman" w:cs="Times New Roman"/>
          <w:sz w:val="24"/>
          <w:szCs w:val="24"/>
        </w:rPr>
        <w:t xml:space="preserve"> = .098 [95% CI: .039, .165].</w:t>
      </w:r>
      <w:r w:rsidR="443814E1" w:rsidRPr="1FED6E30">
        <w:rPr>
          <w:rFonts w:ascii="Times New Roman" w:eastAsia="Times New Roman" w:hAnsi="Times New Roman" w:cs="Times New Roman"/>
          <w:sz w:val="24"/>
          <w:szCs w:val="24"/>
        </w:rPr>
        <w:t xml:space="preserve"> </w:t>
      </w:r>
      <w:r w:rsidR="646EA3A1" w:rsidRPr="1FED6E30">
        <w:rPr>
          <w:rFonts w:ascii="Times New Roman" w:eastAsia="Times New Roman" w:hAnsi="Times New Roman" w:cs="Times New Roman"/>
          <w:sz w:val="24"/>
          <w:szCs w:val="24"/>
        </w:rPr>
        <w:t xml:space="preserve">The </w:t>
      </w:r>
      <w:r w:rsidR="68A61F66" w:rsidRPr="1FED6E30">
        <w:rPr>
          <w:rFonts w:ascii="Times New Roman" w:eastAsia="Times New Roman" w:hAnsi="Times New Roman" w:cs="Times New Roman"/>
          <w:color w:val="2A2A2A"/>
          <w:sz w:val="24"/>
          <w:szCs w:val="24"/>
        </w:rPr>
        <w:t>beta coefficients</w:t>
      </w:r>
      <w:r w:rsidR="001305DC">
        <w:rPr>
          <w:rFonts w:ascii="Times New Roman" w:eastAsia="Times New Roman" w:hAnsi="Times New Roman" w:cs="Times New Roman"/>
          <w:color w:val="2A2A2A"/>
          <w:sz w:val="24"/>
          <w:szCs w:val="24"/>
        </w:rPr>
        <w:t xml:space="preserve"> and </w:t>
      </w:r>
      <w:r w:rsidR="68A61F66" w:rsidRPr="1FED6E30">
        <w:rPr>
          <w:rFonts w:ascii="Times New Roman" w:eastAsia="Times New Roman" w:hAnsi="Times New Roman" w:cs="Times New Roman"/>
          <w:color w:val="2A2A2A"/>
          <w:sz w:val="24"/>
          <w:szCs w:val="24"/>
        </w:rPr>
        <w:t>associated errors</w:t>
      </w:r>
      <w:r w:rsidR="001305DC">
        <w:rPr>
          <w:rFonts w:ascii="Times New Roman" w:eastAsia="Times New Roman" w:hAnsi="Times New Roman" w:cs="Times New Roman"/>
          <w:color w:val="2A2A2A"/>
          <w:sz w:val="24"/>
          <w:szCs w:val="24"/>
        </w:rPr>
        <w:t xml:space="preserve"> from our regression models </w:t>
      </w:r>
      <w:r w:rsidR="646EA3A1" w:rsidRPr="1FED6E30">
        <w:rPr>
          <w:rFonts w:ascii="Times New Roman" w:eastAsia="Times New Roman" w:hAnsi="Times New Roman" w:cs="Times New Roman"/>
          <w:color w:val="2A2A2A"/>
          <w:sz w:val="24"/>
          <w:szCs w:val="24"/>
        </w:rPr>
        <w:t>can be found in Table</w:t>
      </w:r>
      <w:r w:rsidR="1149BF1A" w:rsidRPr="1FED6E30">
        <w:rPr>
          <w:rFonts w:ascii="Times New Roman" w:eastAsia="Times New Roman" w:hAnsi="Times New Roman" w:cs="Times New Roman"/>
          <w:color w:val="2A2A2A"/>
          <w:sz w:val="24"/>
          <w:szCs w:val="24"/>
        </w:rPr>
        <w:t>s</w:t>
      </w:r>
      <w:r w:rsidR="646EA3A1" w:rsidRPr="1FED6E30">
        <w:rPr>
          <w:rFonts w:ascii="Times New Roman" w:eastAsia="Times New Roman" w:hAnsi="Times New Roman" w:cs="Times New Roman"/>
          <w:color w:val="2A2A2A"/>
          <w:sz w:val="24"/>
          <w:szCs w:val="24"/>
        </w:rPr>
        <w:t xml:space="preserve"> 1 </w:t>
      </w:r>
      <w:r w:rsidR="34146962" w:rsidRPr="1FED6E30">
        <w:rPr>
          <w:rFonts w:ascii="Times New Roman" w:eastAsia="Times New Roman" w:hAnsi="Times New Roman" w:cs="Times New Roman"/>
          <w:color w:val="2A2A2A"/>
          <w:sz w:val="24"/>
          <w:szCs w:val="24"/>
        </w:rPr>
        <w:t xml:space="preserve">and 2 </w:t>
      </w:r>
      <w:r w:rsidR="646EA3A1" w:rsidRPr="1FED6E30">
        <w:rPr>
          <w:rFonts w:ascii="Times New Roman" w:eastAsia="Times New Roman" w:hAnsi="Times New Roman" w:cs="Times New Roman"/>
          <w:color w:val="2A2A2A"/>
          <w:sz w:val="24"/>
          <w:szCs w:val="24"/>
        </w:rPr>
        <w:t xml:space="preserve">below. </w:t>
      </w:r>
      <w:r w:rsidR="443814E1" w:rsidRPr="1FED6E30">
        <w:rPr>
          <w:rFonts w:ascii="Times New Roman" w:eastAsia="Times New Roman" w:hAnsi="Times New Roman" w:cs="Times New Roman"/>
          <w:color w:val="2A2A2A"/>
          <w:sz w:val="24"/>
          <w:szCs w:val="24"/>
        </w:rPr>
        <w:t xml:space="preserve">Correlations, means, and standard deviations for each of the variables can be found in Table </w:t>
      </w:r>
      <w:r w:rsidR="6D167514" w:rsidRPr="1FED6E30">
        <w:rPr>
          <w:rFonts w:ascii="Times New Roman" w:eastAsia="Times New Roman" w:hAnsi="Times New Roman" w:cs="Times New Roman"/>
          <w:color w:val="2A2A2A"/>
          <w:sz w:val="24"/>
          <w:szCs w:val="24"/>
        </w:rPr>
        <w:t>3</w:t>
      </w:r>
      <w:r w:rsidR="443814E1" w:rsidRPr="1FED6E30">
        <w:rPr>
          <w:rFonts w:ascii="Times New Roman" w:eastAsia="Times New Roman" w:hAnsi="Times New Roman" w:cs="Times New Roman"/>
          <w:color w:val="2A2A2A"/>
          <w:sz w:val="24"/>
          <w:szCs w:val="24"/>
        </w:rPr>
        <w:t xml:space="preserve"> below. </w:t>
      </w:r>
      <w:r w:rsidR="443814E1" w:rsidRPr="1FED6E30">
        <w:rPr>
          <w:rFonts w:ascii="Calibri" w:eastAsia="Calibri" w:hAnsi="Calibri" w:cs="Calibri"/>
        </w:rPr>
        <w:t xml:space="preserve"> </w:t>
      </w:r>
    </w:p>
    <w:p w14:paraId="3B158803" w14:textId="102905A9" w:rsidR="007A13CC" w:rsidRDefault="007A13CC" w:rsidP="00CF49E8">
      <w:pPr>
        <w:spacing w:after="0" w:line="480" w:lineRule="auto"/>
        <w:ind w:firstLine="720"/>
        <w:rPr>
          <w:rFonts w:ascii="Calibri" w:eastAsia="Calibri" w:hAnsi="Calibri" w:cs="Calibri"/>
        </w:rPr>
      </w:pPr>
    </w:p>
    <w:p w14:paraId="64922312" w14:textId="77777777" w:rsidR="00642B03" w:rsidRDefault="00642B03" w:rsidP="006E62F0">
      <w:pPr>
        <w:spacing w:line="480" w:lineRule="auto"/>
      </w:pPr>
    </w:p>
    <w:p w14:paraId="55585057" w14:textId="77777777" w:rsidR="00642B03" w:rsidRDefault="00642B03" w:rsidP="00E70A8E">
      <w:pPr>
        <w:spacing w:after="0" w:line="480" w:lineRule="auto"/>
      </w:pPr>
      <w:r w:rsidRPr="1FED6E30">
        <w:rPr>
          <w:rFonts w:ascii="Calibri" w:eastAsia="Calibri" w:hAnsi="Calibri" w:cs="Calibri"/>
        </w:rPr>
        <w:lastRenderedPageBreak/>
        <w:t xml:space="preserve"> </w:t>
      </w:r>
      <w:r w:rsidRPr="1FED6E30">
        <w:rPr>
          <w:rFonts w:ascii="Times New Roman" w:eastAsia="Times New Roman" w:hAnsi="Times New Roman" w:cs="Times New Roman"/>
          <w:b/>
          <w:bCs/>
          <w:sz w:val="24"/>
          <w:szCs w:val="24"/>
        </w:rPr>
        <w:t>Table 1</w:t>
      </w:r>
    </w:p>
    <w:p w14:paraId="380EFB8A" w14:textId="77777777" w:rsidR="00642B03" w:rsidRDefault="00642B03" w:rsidP="00E70A8E">
      <w:pPr>
        <w:spacing w:after="0" w:line="480" w:lineRule="auto"/>
      </w:pPr>
      <w:r w:rsidRPr="1FED6E30">
        <w:rPr>
          <w:rFonts w:ascii="Times New Roman" w:eastAsia="Times New Roman" w:hAnsi="Times New Roman" w:cs="Times New Roman"/>
          <w:i/>
          <w:iCs/>
          <w:sz w:val="24"/>
          <w:szCs w:val="24"/>
        </w:rPr>
        <w:t>Summary of Regression Analyses for Variables Predicting Support for Black Lives Matter</w:t>
      </w:r>
    </w:p>
    <w:tbl>
      <w:tblPr>
        <w:tblW w:w="0" w:type="auto"/>
        <w:tblLayout w:type="fixed"/>
        <w:tblLook w:val="0600" w:firstRow="0" w:lastRow="0" w:firstColumn="0" w:lastColumn="0" w:noHBand="1" w:noVBand="1"/>
      </w:tblPr>
      <w:tblGrid>
        <w:gridCol w:w="2160"/>
        <w:gridCol w:w="818"/>
        <w:gridCol w:w="890"/>
        <w:gridCol w:w="1109"/>
        <w:gridCol w:w="838"/>
        <w:gridCol w:w="838"/>
        <w:gridCol w:w="696"/>
        <w:gridCol w:w="1147"/>
        <w:gridCol w:w="864"/>
      </w:tblGrid>
      <w:tr w:rsidR="00642B03" w14:paraId="0B96C8A0" w14:textId="77777777" w:rsidTr="00D46FAE">
        <w:trPr>
          <w:trHeight w:val="450"/>
        </w:trPr>
        <w:tc>
          <w:tcPr>
            <w:tcW w:w="2160" w:type="dxa"/>
            <w:tcBorders>
              <w:top w:val="single" w:sz="8" w:space="0" w:color="000000" w:themeColor="text1"/>
              <w:left w:val="nil"/>
              <w:bottom w:val="nil"/>
              <w:right w:val="nil"/>
            </w:tcBorders>
          </w:tcPr>
          <w:p w14:paraId="31D4A01F" w14:textId="77777777" w:rsidR="00642B03" w:rsidRDefault="00642B03" w:rsidP="00D46FAE">
            <w:r w:rsidRPr="1FED6E30">
              <w:rPr>
                <w:rFonts w:ascii="Times New Roman" w:eastAsia="Times New Roman" w:hAnsi="Times New Roman" w:cs="Times New Roman"/>
                <w:sz w:val="24"/>
                <w:szCs w:val="24"/>
              </w:rPr>
              <w:t xml:space="preserve"> </w:t>
            </w:r>
          </w:p>
        </w:tc>
        <w:tc>
          <w:tcPr>
            <w:tcW w:w="3655" w:type="dxa"/>
            <w:gridSpan w:val="4"/>
            <w:tcBorders>
              <w:top w:val="single" w:sz="8" w:space="0" w:color="000000" w:themeColor="text1"/>
              <w:left w:val="nil"/>
              <w:bottom w:val="single" w:sz="8" w:space="0" w:color="000000" w:themeColor="text1"/>
              <w:right w:val="nil"/>
            </w:tcBorders>
            <w:vAlign w:val="center"/>
          </w:tcPr>
          <w:p w14:paraId="450F8793" w14:textId="77777777" w:rsidR="00642B03" w:rsidRDefault="00642B03" w:rsidP="00D46FAE">
            <w:pPr>
              <w:jc w:val="center"/>
            </w:pPr>
            <w:r w:rsidRPr="1FED6E30">
              <w:rPr>
                <w:rFonts w:ascii="Times New Roman" w:eastAsia="Times New Roman" w:hAnsi="Times New Roman" w:cs="Times New Roman"/>
                <w:sz w:val="24"/>
                <w:szCs w:val="24"/>
              </w:rPr>
              <w:t>Model 1</w:t>
            </w:r>
          </w:p>
        </w:tc>
        <w:tc>
          <w:tcPr>
            <w:tcW w:w="3545" w:type="dxa"/>
            <w:gridSpan w:val="4"/>
            <w:tcBorders>
              <w:top w:val="single" w:sz="8" w:space="0" w:color="000000" w:themeColor="text1"/>
              <w:left w:val="nil"/>
              <w:bottom w:val="single" w:sz="8" w:space="0" w:color="000000" w:themeColor="text1"/>
              <w:right w:val="nil"/>
            </w:tcBorders>
            <w:vAlign w:val="center"/>
          </w:tcPr>
          <w:p w14:paraId="7FD0E2B9" w14:textId="77777777" w:rsidR="00642B03" w:rsidRDefault="00642B03" w:rsidP="00D46FAE">
            <w:pPr>
              <w:jc w:val="center"/>
            </w:pPr>
            <w:r w:rsidRPr="1FED6E30">
              <w:rPr>
                <w:rFonts w:ascii="Times New Roman" w:eastAsia="Times New Roman" w:hAnsi="Times New Roman" w:cs="Times New Roman"/>
                <w:sz w:val="24"/>
                <w:szCs w:val="24"/>
              </w:rPr>
              <w:t>Model 2</w:t>
            </w:r>
          </w:p>
        </w:tc>
      </w:tr>
      <w:tr w:rsidR="00642B03" w14:paraId="32EF63EE" w14:textId="77777777" w:rsidTr="00D46FAE">
        <w:trPr>
          <w:trHeight w:val="435"/>
        </w:trPr>
        <w:tc>
          <w:tcPr>
            <w:tcW w:w="2160" w:type="dxa"/>
            <w:tcBorders>
              <w:top w:val="nil"/>
              <w:left w:val="nil"/>
              <w:bottom w:val="single" w:sz="8" w:space="0" w:color="000000" w:themeColor="text1"/>
              <w:right w:val="nil"/>
            </w:tcBorders>
          </w:tcPr>
          <w:p w14:paraId="329B4784" w14:textId="77777777" w:rsidR="00642B03" w:rsidRDefault="00642B03" w:rsidP="00D46FAE">
            <w:pPr>
              <w:rPr>
                <w:rFonts w:ascii="Times New Roman" w:eastAsia="Times New Roman" w:hAnsi="Times New Roman" w:cs="Times New Roman"/>
                <w:sz w:val="24"/>
                <w:szCs w:val="24"/>
              </w:rPr>
            </w:pPr>
            <w:r w:rsidRPr="1FED6E30">
              <w:rPr>
                <w:rFonts w:ascii="Times New Roman" w:eastAsia="Times New Roman" w:hAnsi="Times New Roman" w:cs="Times New Roman"/>
                <w:sz w:val="24"/>
                <w:szCs w:val="24"/>
              </w:rPr>
              <w:t>Variable</w:t>
            </w:r>
          </w:p>
        </w:tc>
        <w:tc>
          <w:tcPr>
            <w:tcW w:w="818" w:type="dxa"/>
            <w:tcBorders>
              <w:top w:val="single" w:sz="8" w:space="0" w:color="000000" w:themeColor="text1"/>
              <w:left w:val="nil"/>
              <w:bottom w:val="single" w:sz="8" w:space="0" w:color="000000" w:themeColor="text1"/>
              <w:right w:val="nil"/>
            </w:tcBorders>
            <w:vAlign w:val="center"/>
          </w:tcPr>
          <w:p w14:paraId="0A135EEF" w14:textId="77777777" w:rsidR="00642B03" w:rsidRDefault="00642B03" w:rsidP="00D46FAE">
            <w:pPr>
              <w:jc w:val="center"/>
            </w:pPr>
            <w:r w:rsidRPr="1FED6E30">
              <w:rPr>
                <w:rFonts w:ascii="Times New Roman" w:eastAsia="Times New Roman" w:hAnsi="Times New Roman" w:cs="Times New Roman"/>
                <w:i/>
                <w:iCs/>
                <w:sz w:val="24"/>
                <w:szCs w:val="24"/>
              </w:rPr>
              <w:t>ß</w:t>
            </w:r>
          </w:p>
        </w:tc>
        <w:tc>
          <w:tcPr>
            <w:tcW w:w="890" w:type="dxa"/>
            <w:tcBorders>
              <w:top w:val="single" w:sz="8" w:space="0" w:color="000000" w:themeColor="text1"/>
              <w:left w:val="nil"/>
              <w:bottom w:val="single" w:sz="8" w:space="0" w:color="000000" w:themeColor="text1"/>
              <w:right w:val="nil"/>
            </w:tcBorders>
            <w:vAlign w:val="center"/>
          </w:tcPr>
          <w:p w14:paraId="242DB158" w14:textId="77777777" w:rsidR="00642B03" w:rsidRDefault="00642B03" w:rsidP="00D46FAE">
            <w:pPr>
              <w:jc w:val="center"/>
            </w:pPr>
            <w:r w:rsidRPr="1FED6E30">
              <w:rPr>
                <w:rFonts w:ascii="Times New Roman" w:eastAsia="Times New Roman" w:hAnsi="Times New Roman" w:cs="Times New Roman"/>
                <w:i/>
                <w:iCs/>
                <w:sz w:val="24"/>
                <w:szCs w:val="24"/>
              </w:rPr>
              <w:t>SE</w:t>
            </w:r>
          </w:p>
        </w:tc>
        <w:tc>
          <w:tcPr>
            <w:tcW w:w="1109" w:type="dxa"/>
            <w:tcBorders>
              <w:top w:val="single" w:sz="8" w:space="0" w:color="000000" w:themeColor="text1"/>
              <w:left w:val="nil"/>
              <w:bottom w:val="single" w:sz="8" w:space="0" w:color="000000" w:themeColor="text1"/>
              <w:right w:val="nil"/>
            </w:tcBorders>
            <w:vAlign w:val="center"/>
          </w:tcPr>
          <w:p w14:paraId="07F9517E" w14:textId="77777777" w:rsidR="00642B03" w:rsidRDefault="00642B03" w:rsidP="00D46FAE">
            <w:pPr>
              <w:jc w:val="center"/>
            </w:pPr>
            <w:r w:rsidRPr="1FED6E30">
              <w:rPr>
                <w:rFonts w:ascii="Times New Roman" w:eastAsia="Times New Roman" w:hAnsi="Times New Roman" w:cs="Times New Roman"/>
                <w:i/>
                <w:iCs/>
                <w:sz w:val="24"/>
                <w:szCs w:val="24"/>
              </w:rPr>
              <w:t>p</w:t>
            </w:r>
          </w:p>
        </w:tc>
        <w:tc>
          <w:tcPr>
            <w:tcW w:w="838" w:type="dxa"/>
            <w:tcBorders>
              <w:top w:val="nil"/>
              <w:left w:val="nil"/>
              <w:bottom w:val="single" w:sz="8" w:space="0" w:color="000000" w:themeColor="text1"/>
              <w:right w:val="nil"/>
            </w:tcBorders>
            <w:vAlign w:val="center"/>
          </w:tcPr>
          <w:p w14:paraId="02B7FE0F" w14:textId="77777777" w:rsidR="00642B03" w:rsidRDefault="00642B03" w:rsidP="00D46FAE">
            <w:pPr>
              <w:jc w:val="center"/>
            </w:pPr>
            <w:r w:rsidRPr="1FED6E30">
              <w:rPr>
                <w:rFonts w:ascii="Times New Roman" w:eastAsia="Times New Roman" w:hAnsi="Times New Roman" w:cs="Times New Roman"/>
                <w:i/>
                <w:iCs/>
                <w:color w:val="222222"/>
                <w:lang w:val="en"/>
              </w:rPr>
              <w:t>η</w:t>
            </w:r>
            <w:r w:rsidRPr="1FED6E30">
              <w:rPr>
                <w:rFonts w:ascii="Times New Roman" w:eastAsia="Times New Roman" w:hAnsi="Times New Roman" w:cs="Times New Roman"/>
                <w:i/>
                <w:iCs/>
                <w:color w:val="222222"/>
                <w:sz w:val="19"/>
                <w:szCs w:val="19"/>
                <w:vertAlign w:val="subscript"/>
                <w:lang w:val="en"/>
              </w:rPr>
              <w:t>p</w:t>
            </w:r>
            <w:r w:rsidRPr="1FED6E30">
              <w:rPr>
                <w:rFonts w:ascii="Times New Roman" w:eastAsia="Times New Roman" w:hAnsi="Times New Roman" w:cs="Times New Roman"/>
                <w:i/>
                <w:iCs/>
                <w:color w:val="222222"/>
                <w:sz w:val="19"/>
                <w:szCs w:val="19"/>
                <w:vertAlign w:val="superscript"/>
                <w:lang w:val="en"/>
              </w:rPr>
              <w:t>2</w:t>
            </w:r>
          </w:p>
        </w:tc>
        <w:tc>
          <w:tcPr>
            <w:tcW w:w="838" w:type="dxa"/>
            <w:tcBorders>
              <w:top w:val="single" w:sz="8" w:space="0" w:color="000000" w:themeColor="text1"/>
              <w:left w:val="nil"/>
              <w:bottom w:val="single" w:sz="8" w:space="0" w:color="000000" w:themeColor="text1"/>
              <w:right w:val="nil"/>
            </w:tcBorders>
            <w:vAlign w:val="center"/>
          </w:tcPr>
          <w:p w14:paraId="679A2A29" w14:textId="77777777" w:rsidR="00642B03" w:rsidRDefault="00642B03" w:rsidP="00D46FAE">
            <w:pPr>
              <w:jc w:val="center"/>
            </w:pPr>
            <w:r w:rsidRPr="1FED6E30">
              <w:rPr>
                <w:rFonts w:ascii="Times New Roman" w:eastAsia="Times New Roman" w:hAnsi="Times New Roman" w:cs="Times New Roman"/>
                <w:i/>
                <w:iCs/>
                <w:sz w:val="24"/>
                <w:szCs w:val="24"/>
              </w:rPr>
              <w:t>ß</w:t>
            </w:r>
          </w:p>
        </w:tc>
        <w:tc>
          <w:tcPr>
            <w:tcW w:w="696" w:type="dxa"/>
            <w:tcBorders>
              <w:top w:val="nil"/>
              <w:left w:val="nil"/>
              <w:bottom w:val="single" w:sz="8" w:space="0" w:color="000000" w:themeColor="text1"/>
              <w:right w:val="nil"/>
            </w:tcBorders>
            <w:vAlign w:val="center"/>
          </w:tcPr>
          <w:p w14:paraId="20506740" w14:textId="77777777" w:rsidR="00642B03" w:rsidRDefault="00642B03" w:rsidP="00D46FAE">
            <w:pPr>
              <w:jc w:val="center"/>
            </w:pPr>
            <w:r w:rsidRPr="1FED6E30">
              <w:rPr>
                <w:rFonts w:ascii="Times New Roman" w:eastAsia="Times New Roman" w:hAnsi="Times New Roman" w:cs="Times New Roman"/>
                <w:i/>
                <w:iCs/>
                <w:sz w:val="24"/>
                <w:szCs w:val="24"/>
              </w:rPr>
              <w:t>SE</w:t>
            </w:r>
          </w:p>
        </w:tc>
        <w:tc>
          <w:tcPr>
            <w:tcW w:w="1147" w:type="dxa"/>
            <w:tcBorders>
              <w:top w:val="nil"/>
              <w:left w:val="nil"/>
              <w:bottom w:val="single" w:sz="8" w:space="0" w:color="000000" w:themeColor="text1"/>
              <w:right w:val="nil"/>
            </w:tcBorders>
            <w:vAlign w:val="center"/>
          </w:tcPr>
          <w:p w14:paraId="4795D280" w14:textId="77777777" w:rsidR="00642B03" w:rsidRDefault="00642B03" w:rsidP="00D46FAE">
            <w:pPr>
              <w:jc w:val="center"/>
            </w:pPr>
            <w:r w:rsidRPr="1FED6E30">
              <w:rPr>
                <w:rFonts w:ascii="Times New Roman" w:eastAsia="Times New Roman" w:hAnsi="Times New Roman" w:cs="Times New Roman"/>
                <w:i/>
                <w:iCs/>
                <w:sz w:val="24"/>
                <w:szCs w:val="24"/>
              </w:rPr>
              <w:t>p</w:t>
            </w:r>
          </w:p>
        </w:tc>
        <w:tc>
          <w:tcPr>
            <w:tcW w:w="864" w:type="dxa"/>
            <w:tcBorders>
              <w:top w:val="nil"/>
              <w:left w:val="nil"/>
              <w:bottom w:val="single" w:sz="8" w:space="0" w:color="000000" w:themeColor="text1"/>
              <w:right w:val="nil"/>
            </w:tcBorders>
            <w:vAlign w:val="center"/>
          </w:tcPr>
          <w:p w14:paraId="59B94094" w14:textId="77777777" w:rsidR="00642B03" w:rsidRDefault="00642B03" w:rsidP="00D46FAE">
            <w:pPr>
              <w:jc w:val="center"/>
            </w:pPr>
            <w:r w:rsidRPr="1FED6E30">
              <w:rPr>
                <w:rFonts w:ascii="Times New Roman" w:eastAsia="Times New Roman" w:hAnsi="Times New Roman" w:cs="Times New Roman"/>
                <w:i/>
                <w:iCs/>
                <w:color w:val="222222"/>
                <w:lang w:val="en"/>
              </w:rPr>
              <w:t>η</w:t>
            </w:r>
            <w:r w:rsidRPr="1FED6E30">
              <w:rPr>
                <w:rFonts w:ascii="Times New Roman" w:eastAsia="Times New Roman" w:hAnsi="Times New Roman" w:cs="Times New Roman"/>
                <w:i/>
                <w:iCs/>
                <w:color w:val="222222"/>
                <w:sz w:val="19"/>
                <w:szCs w:val="19"/>
                <w:vertAlign w:val="subscript"/>
                <w:lang w:val="en"/>
              </w:rPr>
              <w:t>p</w:t>
            </w:r>
            <w:r w:rsidRPr="1FED6E30">
              <w:rPr>
                <w:rFonts w:ascii="Times New Roman" w:eastAsia="Times New Roman" w:hAnsi="Times New Roman" w:cs="Times New Roman"/>
                <w:i/>
                <w:iCs/>
                <w:color w:val="222222"/>
                <w:sz w:val="19"/>
                <w:szCs w:val="19"/>
                <w:vertAlign w:val="superscript"/>
                <w:lang w:val="en"/>
              </w:rPr>
              <w:t>2</w:t>
            </w:r>
          </w:p>
        </w:tc>
      </w:tr>
      <w:tr w:rsidR="00642B03" w14:paraId="1846E65D" w14:textId="77777777" w:rsidTr="00D46FAE">
        <w:trPr>
          <w:trHeight w:val="345"/>
        </w:trPr>
        <w:tc>
          <w:tcPr>
            <w:tcW w:w="2160" w:type="dxa"/>
            <w:tcBorders>
              <w:left w:val="nil"/>
              <w:bottom w:val="nil"/>
              <w:right w:val="nil"/>
            </w:tcBorders>
          </w:tcPr>
          <w:p w14:paraId="35F3E8FE" w14:textId="77777777" w:rsidR="00642B03" w:rsidRDefault="00642B03" w:rsidP="00D46FAE">
            <w:r w:rsidRPr="1FED6E30">
              <w:rPr>
                <w:rFonts w:ascii="Times New Roman" w:eastAsia="Times New Roman" w:hAnsi="Times New Roman" w:cs="Times New Roman"/>
                <w:sz w:val="24"/>
                <w:szCs w:val="24"/>
              </w:rPr>
              <w:t>National Nostalgia</w:t>
            </w:r>
          </w:p>
        </w:tc>
        <w:tc>
          <w:tcPr>
            <w:tcW w:w="818" w:type="dxa"/>
            <w:tcBorders>
              <w:left w:val="nil"/>
              <w:bottom w:val="nil"/>
              <w:right w:val="nil"/>
            </w:tcBorders>
            <w:vAlign w:val="center"/>
          </w:tcPr>
          <w:p w14:paraId="693E260C" w14:textId="77777777" w:rsidR="00642B03" w:rsidRDefault="00642B03" w:rsidP="00D46FAE">
            <w:pPr>
              <w:jc w:val="center"/>
            </w:pPr>
            <w:r w:rsidRPr="1FED6E30">
              <w:rPr>
                <w:rFonts w:ascii="Times New Roman" w:eastAsia="Times New Roman" w:hAnsi="Times New Roman" w:cs="Times New Roman"/>
                <w:sz w:val="24"/>
                <w:szCs w:val="24"/>
              </w:rPr>
              <w:t>-.14</w:t>
            </w:r>
          </w:p>
        </w:tc>
        <w:tc>
          <w:tcPr>
            <w:tcW w:w="890" w:type="dxa"/>
            <w:tcBorders>
              <w:left w:val="nil"/>
              <w:bottom w:val="nil"/>
              <w:right w:val="nil"/>
            </w:tcBorders>
            <w:vAlign w:val="center"/>
          </w:tcPr>
          <w:p w14:paraId="10468908" w14:textId="77777777" w:rsidR="00642B03" w:rsidRDefault="00642B03" w:rsidP="00D46FAE">
            <w:pPr>
              <w:jc w:val="center"/>
            </w:pPr>
            <w:r w:rsidRPr="1FED6E30">
              <w:rPr>
                <w:rFonts w:ascii="Times New Roman" w:eastAsia="Times New Roman" w:hAnsi="Times New Roman" w:cs="Times New Roman"/>
                <w:sz w:val="24"/>
                <w:szCs w:val="24"/>
              </w:rPr>
              <w:t>.09</w:t>
            </w:r>
          </w:p>
        </w:tc>
        <w:tc>
          <w:tcPr>
            <w:tcW w:w="1109" w:type="dxa"/>
            <w:tcBorders>
              <w:left w:val="nil"/>
              <w:bottom w:val="nil"/>
              <w:right w:val="nil"/>
            </w:tcBorders>
            <w:vAlign w:val="center"/>
          </w:tcPr>
          <w:p w14:paraId="7D03B63E" w14:textId="718FE511" w:rsidR="00642B03" w:rsidRDefault="00642B03" w:rsidP="00D46FAE">
            <w:pPr>
              <w:jc w:val="center"/>
              <w:rPr>
                <w:rFonts w:ascii="Times New Roman" w:eastAsia="Times New Roman" w:hAnsi="Times New Roman" w:cs="Times New Roman"/>
                <w:sz w:val="24"/>
                <w:szCs w:val="24"/>
              </w:rPr>
            </w:pPr>
            <w:r w:rsidRPr="1FED6E30">
              <w:rPr>
                <w:rFonts w:ascii="Times New Roman" w:eastAsia="Times New Roman" w:hAnsi="Times New Roman" w:cs="Times New Roman"/>
                <w:sz w:val="24"/>
                <w:szCs w:val="24"/>
              </w:rPr>
              <w:t>&lt; .001</w:t>
            </w:r>
          </w:p>
        </w:tc>
        <w:tc>
          <w:tcPr>
            <w:tcW w:w="838" w:type="dxa"/>
            <w:tcBorders>
              <w:left w:val="nil"/>
              <w:bottom w:val="nil"/>
              <w:right w:val="nil"/>
            </w:tcBorders>
            <w:vAlign w:val="center"/>
          </w:tcPr>
          <w:p w14:paraId="12736D86" w14:textId="77777777" w:rsidR="00642B03" w:rsidRDefault="00642B03" w:rsidP="00D46FAE">
            <w:pPr>
              <w:jc w:val="center"/>
            </w:pPr>
            <w:r w:rsidRPr="1FED6E30">
              <w:rPr>
                <w:rFonts w:ascii="Times New Roman" w:eastAsia="Times New Roman" w:hAnsi="Times New Roman" w:cs="Times New Roman"/>
                <w:sz w:val="24"/>
                <w:szCs w:val="24"/>
              </w:rPr>
              <w:t>.043</w:t>
            </w:r>
          </w:p>
        </w:tc>
        <w:tc>
          <w:tcPr>
            <w:tcW w:w="838" w:type="dxa"/>
            <w:tcBorders>
              <w:left w:val="nil"/>
              <w:bottom w:val="nil"/>
              <w:right w:val="nil"/>
            </w:tcBorders>
            <w:vAlign w:val="center"/>
          </w:tcPr>
          <w:p w14:paraId="713D710A" w14:textId="77777777" w:rsidR="00642B03" w:rsidRDefault="00642B03" w:rsidP="00D46FAE">
            <w:pPr>
              <w:jc w:val="center"/>
            </w:pPr>
            <w:r w:rsidRPr="1FED6E30">
              <w:rPr>
                <w:rFonts w:ascii="Times New Roman" w:eastAsia="Times New Roman" w:hAnsi="Times New Roman" w:cs="Times New Roman"/>
                <w:sz w:val="24"/>
                <w:szCs w:val="24"/>
              </w:rPr>
              <w:t>-.04</w:t>
            </w:r>
          </w:p>
        </w:tc>
        <w:tc>
          <w:tcPr>
            <w:tcW w:w="696" w:type="dxa"/>
            <w:tcBorders>
              <w:left w:val="nil"/>
              <w:bottom w:val="nil"/>
              <w:right w:val="nil"/>
            </w:tcBorders>
            <w:vAlign w:val="center"/>
          </w:tcPr>
          <w:p w14:paraId="5D2671C9" w14:textId="77777777" w:rsidR="00642B03" w:rsidRDefault="00642B03" w:rsidP="00D46FAE">
            <w:pPr>
              <w:jc w:val="center"/>
            </w:pPr>
            <w:r w:rsidRPr="1FED6E30">
              <w:rPr>
                <w:rFonts w:ascii="Times New Roman" w:eastAsia="Times New Roman" w:hAnsi="Times New Roman" w:cs="Times New Roman"/>
                <w:sz w:val="24"/>
                <w:szCs w:val="24"/>
              </w:rPr>
              <w:t>.09</w:t>
            </w:r>
          </w:p>
        </w:tc>
        <w:tc>
          <w:tcPr>
            <w:tcW w:w="1147" w:type="dxa"/>
            <w:tcBorders>
              <w:left w:val="nil"/>
              <w:bottom w:val="nil"/>
              <w:right w:val="nil"/>
            </w:tcBorders>
            <w:vAlign w:val="center"/>
          </w:tcPr>
          <w:p w14:paraId="26E80E41" w14:textId="77777777" w:rsidR="00642B03" w:rsidRDefault="00642B03" w:rsidP="00D46FAE">
            <w:pPr>
              <w:jc w:val="center"/>
              <w:rPr>
                <w:rFonts w:ascii="Times New Roman" w:eastAsia="Times New Roman" w:hAnsi="Times New Roman" w:cs="Times New Roman"/>
                <w:sz w:val="24"/>
                <w:szCs w:val="24"/>
              </w:rPr>
            </w:pPr>
            <w:r w:rsidRPr="1FED6E30">
              <w:rPr>
                <w:rFonts w:ascii="Times New Roman" w:eastAsia="Times New Roman" w:hAnsi="Times New Roman" w:cs="Times New Roman"/>
                <w:sz w:val="24"/>
                <w:szCs w:val="24"/>
              </w:rPr>
              <w:t>.24</w:t>
            </w:r>
          </w:p>
        </w:tc>
        <w:tc>
          <w:tcPr>
            <w:tcW w:w="864" w:type="dxa"/>
            <w:tcBorders>
              <w:left w:val="nil"/>
              <w:bottom w:val="nil"/>
              <w:right w:val="nil"/>
            </w:tcBorders>
            <w:vAlign w:val="center"/>
          </w:tcPr>
          <w:p w14:paraId="2F778C1C" w14:textId="77777777" w:rsidR="00642B03" w:rsidRDefault="00642B03" w:rsidP="00D46FAE">
            <w:pPr>
              <w:jc w:val="center"/>
            </w:pPr>
            <w:r w:rsidRPr="1FED6E30">
              <w:rPr>
                <w:rFonts w:ascii="Times New Roman" w:eastAsia="Times New Roman" w:hAnsi="Times New Roman" w:cs="Times New Roman"/>
                <w:sz w:val="24"/>
                <w:szCs w:val="24"/>
              </w:rPr>
              <w:t>.005</w:t>
            </w:r>
          </w:p>
        </w:tc>
      </w:tr>
      <w:tr w:rsidR="00642B03" w14:paraId="6E761402" w14:textId="77777777" w:rsidTr="00D46FAE">
        <w:trPr>
          <w:trHeight w:val="465"/>
        </w:trPr>
        <w:tc>
          <w:tcPr>
            <w:tcW w:w="2160" w:type="dxa"/>
            <w:tcBorders>
              <w:top w:val="nil"/>
              <w:left w:val="nil"/>
              <w:bottom w:val="nil"/>
              <w:right w:val="nil"/>
            </w:tcBorders>
          </w:tcPr>
          <w:p w14:paraId="73004F9B" w14:textId="77777777" w:rsidR="00642B03" w:rsidRDefault="00642B03" w:rsidP="00D46FAE">
            <w:r w:rsidRPr="1FED6E30">
              <w:rPr>
                <w:rFonts w:ascii="Times New Roman" w:eastAsia="Times New Roman" w:hAnsi="Times New Roman" w:cs="Times New Roman"/>
                <w:sz w:val="24"/>
                <w:szCs w:val="24"/>
              </w:rPr>
              <w:t xml:space="preserve">National </w:t>
            </w:r>
            <w:proofErr w:type="spellStart"/>
            <w:r w:rsidRPr="1FED6E30">
              <w:rPr>
                <w:rFonts w:ascii="Times New Roman" w:eastAsia="Times New Roman" w:hAnsi="Times New Roman" w:cs="Times New Roman"/>
                <w:sz w:val="24"/>
                <w:szCs w:val="24"/>
              </w:rPr>
              <w:t>Prostalgia</w:t>
            </w:r>
            <w:proofErr w:type="spellEnd"/>
          </w:p>
        </w:tc>
        <w:tc>
          <w:tcPr>
            <w:tcW w:w="818" w:type="dxa"/>
            <w:tcBorders>
              <w:top w:val="nil"/>
              <w:left w:val="nil"/>
              <w:bottom w:val="nil"/>
              <w:right w:val="nil"/>
            </w:tcBorders>
            <w:vAlign w:val="center"/>
          </w:tcPr>
          <w:p w14:paraId="6DFAD4A2" w14:textId="77777777" w:rsidR="00642B03" w:rsidRDefault="00642B03" w:rsidP="00D46FAE">
            <w:pPr>
              <w:jc w:val="center"/>
            </w:pPr>
            <w:r w:rsidRPr="1FED6E30">
              <w:rPr>
                <w:rFonts w:ascii="Times New Roman" w:eastAsia="Times New Roman" w:hAnsi="Times New Roman" w:cs="Times New Roman"/>
                <w:sz w:val="24"/>
                <w:szCs w:val="24"/>
              </w:rPr>
              <w:t>.38</w:t>
            </w:r>
          </w:p>
        </w:tc>
        <w:tc>
          <w:tcPr>
            <w:tcW w:w="890" w:type="dxa"/>
            <w:tcBorders>
              <w:top w:val="nil"/>
              <w:left w:val="nil"/>
              <w:bottom w:val="nil"/>
              <w:right w:val="nil"/>
            </w:tcBorders>
            <w:vAlign w:val="center"/>
          </w:tcPr>
          <w:p w14:paraId="4ABC3746" w14:textId="77777777" w:rsidR="00642B03" w:rsidRDefault="00642B03" w:rsidP="00D46FAE">
            <w:pPr>
              <w:jc w:val="center"/>
            </w:pPr>
            <w:r w:rsidRPr="1FED6E30">
              <w:rPr>
                <w:rFonts w:ascii="Times New Roman" w:eastAsia="Times New Roman" w:hAnsi="Times New Roman" w:cs="Times New Roman"/>
                <w:sz w:val="24"/>
                <w:szCs w:val="24"/>
              </w:rPr>
              <w:t>.10</w:t>
            </w:r>
          </w:p>
        </w:tc>
        <w:tc>
          <w:tcPr>
            <w:tcW w:w="1109" w:type="dxa"/>
            <w:tcBorders>
              <w:top w:val="nil"/>
              <w:left w:val="nil"/>
              <w:bottom w:val="nil"/>
              <w:right w:val="nil"/>
            </w:tcBorders>
            <w:vAlign w:val="center"/>
          </w:tcPr>
          <w:p w14:paraId="31A14BFA" w14:textId="5AD95AA2" w:rsidR="00642B03" w:rsidRDefault="00642B03" w:rsidP="00D46FAE">
            <w:pPr>
              <w:jc w:val="center"/>
            </w:pPr>
            <w:r w:rsidRPr="1FED6E30">
              <w:rPr>
                <w:rFonts w:ascii="Times New Roman" w:eastAsia="Times New Roman" w:hAnsi="Times New Roman" w:cs="Times New Roman"/>
                <w:sz w:val="24"/>
                <w:szCs w:val="24"/>
              </w:rPr>
              <w:t>&lt;</w:t>
            </w:r>
            <w:r>
              <w:rPr>
                <w:rFonts w:ascii="Times New Roman" w:eastAsia="Times New Roman" w:hAnsi="Times New Roman" w:cs="Times New Roman"/>
                <w:sz w:val="24"/>
                <w:szCs w:val="24"/>
              </w:rPr>
              <w:t xml:space="preserve"> </w:t>
            </w:r>
            <w:r w:rsidRPr="1FED6E30">
              <w:rPr>
                <w:rFonts w:ascii="Times New Roman" w:eastAsia="Times New Roman" w:hAnsi="Times New Roman" w:cs="Times New Roman"/>
                <w:sz w:val="24"/>
                <w:szCs w:val="24"/>
              </w:rPr>
              <w:t>.0001</w:t>
            </w:r>
          </w:p>
        </w:tc>
        <w:tc>
          <w:tcPr>
            <w:tcW w:w="838" w:type="dxa"/>
            <w:tcBorders>
              <w:top w:val="nil"/>
              <w:left w:val="nil"/>
              <w:bottom w:val="nil"/>
              <w:right w:val="nil"/>
            </w:tcBorders>
            <w:vAlign w:val="center"/>
          </w:tcPr>
          <w:p w14:paraId="13EC7D9B" w14:textId="77777777" w:rsidR="00642B03" w:rsidRDefault="00642B03" w:rsidP="00D46FAE">
            <w:pPr>
              <w:jc w:val="center"/>
            </w:pPr>
            <w:r w:rsidRPr="1FED6E30">
              <w:rPr>
                <w:rFonts w:ascii="Times New Roman" w:eastAsia="Times New Roman" w:hAnsi="Times New Roman" w:cs="Times New Roman"/>
                <w:sz w:val="24"/>
                <w:szCs w:val="24"/>
              </w:rPr>
              <w:t>.067</w:t>
            </w:r>
          </w:p>
        </w:tc>
        <w:tc>
          <w:tcPr>
            <w:tcW w:w="838" w:type="dxa"/>
            <w:tcBorders>
              <w:top w:val="nil"/>
              <w:left w:val="nil"/>
              <w:bottom w:val="nil"/>
              <w:right w:val="nil"/>
            </w:tcBorders>
            <w:vAlign w:val="center"/>
          </w:tcPr>
          <w:p w14:paraId="729B573B" w14:textId="77777777" w:rsidR="00642B03" w:rsidRDefault="00642B03" w:rsidP="00D46FAE">
            <w:pPr>
              <w:jc w:val="center"/>
            </w:pPr>
            <w:r w:rsidRPr="1FED6E30">
              <w:rPr>
                <w:rFonts w:ascii="Times New Roman" w:eastAsia="Times New Roman" w:hAnsi="Times New Roman" w:cs="Times New Roman"/>
                <w:sz w:val="24"/>
                <w:szCs w:val="24"/>
              </w:rPr>
              <w:t>.34</w:t>
            </w:r>
          </w:p>
        </w:tc>
        <w:tc>
          <w:tcPr>
            <w:tcW w:w="696" w:type="dxa"/>
            <w:tcBorders>
              <w:top w:val="nil"/>
              <w:left w:val="nil"/>
              <w:bottom w:val="nil"/>
              <w:right w:val="nil"/>
            </w:tcBorders>
            <w:vAlign w:val="center"/>
          </w:tcPr>
          <w:p w14:paraId="4C6E6DEA" w14:textId="77777777" w:rsidR="00642B03" w:rsidRDefault="00642B03" w:rsidP="00D46FAE">
            <w:pPr>
              <w:jc w:val="center"/>
            </w:pPr>
            <w:r w:rsidRPr="1FED6E30">
              <w:rPr>
                <w:rFonts w:ascii="Times New Roman" w:eastAsia="Times New Roman" w:hAnsi="Times New Roman" w:cs="Times New Roman"/>
                <w:sz w:val="24"/>
                <w:szCs w:val="24"/>
              </w:rPr>
              <w:t>.09</w:t>
            </w:r>
          </w:p>
        </w:tc>
        <w:tc>
          <w:tcPr>
            <w:tcW w:w="1147" w:type="dxa"/>
            <w:tcBorders>
              <w:top w:val="nil"/>
              <w:left w:val="nil"/>
              <w:bottom w:val="nil"/>
              <w:right w:val="nil"/>
            </w:tcBorders>
            <w:vAlign w:val="center"/>
          </w:tcPr>
          <w:p w14:paraId="437B9109" w14:textId="5898E5A5" w:rsidR="00642B03" w:rsidRDefault="00642B03" w:rsidP="00D46FAE">
            <w:pPr>
              <w:jc w:val="center"/>
            </w:pPr>
            <w:r w:rsidRPr="1FED6E30">
              <w:rPr>
                <w:rFonts w:ascii="Times New Roman" w:eastAsia="Times New Roman" w:hAnsi="Times New Roman" w:cs="Times New Roman"/>
                <w:sz w:val="24"/>
                <w:szCs w:val="24"/>
              </w:rPr>
              <w:t>&lt;</w:t>
            </w:r>
            <w:r>
              <w:rPr>
                <w:rFonts w:ascii="Times New Roman" w:eastAsia="Times New Roman" w:hAnsi="Times New Roman" w:cs="Times New Roman"/>
                <w:sz w:val="24"/>
                <w:szCs w:val="24"/>
              </w:rPr>
              <w:t xml:space="preserve"> </w:t>
            </w:r>
            <w:r w:rsidRPr="1FED6E30">
              <w:rPr>
                <w:rFonts w:ascii="Times New Roman" w:eastAsia="Times New Roman" w:hAnsi="Times New Roman" w:cs="Times New Roman"/>
                <w:sz w:val="24"/>
                <w:szCs w:val="24"/>
              </w:rPr>
              <w:t>.0001</w:t>
            </w:r>
          </w:p>
        </w:tc>
        <w:tc>
          <w:tcPr>
            <w:tcW w:w="864" w:type="dxa"/>
            <w:tcBorders>
              <w:top w:val="nil"/>
              <w:left w:val="nil"/>
              <w:bottom w:val="nil"/>
              <w:right w:val="nil"/>
            </w:tcBorders>
            <w:vAlign w:val="center"/>
          </w:tcPr>
          <w:p w14:paraId="7677D6BD" w14:textId="77777777" w:rsidR="00642B03" w:rsidRDefault="00642B03" w:rsidP="00D46FAE">
            <w:pPr>
              <w:jc w:val="center"/>
            </w:pPr>
            <w:r w:rsidRPr="1FED6E30">
              <w:rPr>
                <w:rFonts w:ascii="Times New Roman" w:eastAsia="Times New Roman" w:hAnsi="Times New Roman" w:cs="Times New Roman"/>
                <w:sz w:val="24"/>
                <w:szCs w:val="24"/>
              </w:rPr>
              <w:t>.057</w:t>
            </w:r>
          </w:p>
        </w:tc>
      </w:tr>
      <w:tr w:rsidR="00642B03" w14:paraId="2E558BFF" w14:textId="77777777" w:rsidTr="00D46FAE">
        <w:trPr>
          <w:trHeight w:val="465"/>
        </w:trPr>
        <w:tc>
          <w:tcPr>
            <w:tcW w:w="2160" w:type="dxa"/>
            <w:tcBorders>
              <w:top w:val="nil"/>
              <w:left w:val="nil"/>
              <w:bottom w:val="single" w:sz="8" w:space="0" w:color="auto"/>
              <w:right w:val="nil"/>
            </w:tcBorders>
          </w:tcPr>
          <w:p w14:paraId="42EA7A9A" w14:textId="77777777" w:rsidR="00642B03" w:rsidRDefault="00642B03" w:rsidP="00D46FAE">
            <w:r w:rsidRPr="1FED6E30">
              <w:rPr>
                <w:rFonts w:ascii="Times New Roman" w:eastAsia="Times New Roman" w:hAnsi="Times New Roman" w:cs="Times New Roman"/>
                <w:sz w:val="24"/>
                <w:szCs w:val="24"/>
              </w:rPr>
              <w:t>Social Political Ideology</w:t>
            </w:r>
          </w:p>
        </w:tc>
        <w:tc>
          <w:tcPr>
            <w:tcW w:w="818" w:type="dxa"/>
            <w:tcBorders>
              <w:top w:val="nil"/>
              <w:left w:val="nil"/>
              <w:bottom w:val="single" w:sz="8" w:space="0" w:color="auto"/>
              <w:right w:val="nil"/>
            </w:tcBorders>
            <w:vAlign w:val="center"/>
          </w:tcPr>
          <w:p w14:paraId="386E32BF" w14:textId="77777777" w:rsidR="00642B03" w:rsidRDefault="00642B03" w:rsidP="00D46FAE">
            <w:pPr>
              <w:jc w:val="center"/>
            </w:pPr>
            <w:r w:rsidRPr="1FED6E30">
              <w:rPr>
                <w:rFonts w:ascii="Times New Roman" w:eastAsia="Times New Roman" w:hAnsi="Times New Roman" w:cs="Times New Roman"/>
                <w:sz w:val="24"/>
                <w:szCs w:val="24"/>
              </w:rPr>
              <w:t>-</w:t>
            </w:r>
          </w:p>
        </w:tc>
        <w:tc>
          <w:tcPr>
            <w:tcW w:w="890" w:type="dxa"/>
            <w:tcBorders>
              <w:top w:val="nil"/>
              <w:left w:val="nil"/>
              <w:bottom w:val="single" w:sz="8" w:space="0" w:color="auto"/>
              <w:right w:val="nil"/>
            </w:tcBorders>
            <w:vAlign w:val="center"/>
          </w:tcPr>
          <w:p w14:paraId="769DAA31" w14:textId="77777777" w:rsidR="00642B03" w:rsidRDefault="00642B03" w:rsidP="00D46FAE">
            <w:pPr>
              <w:jc w:val="center"/>
            </w:pPr>
            <w:r w:rsidRPr="1FED6E30">
              <w:rPr>
                <w:rFonts w:ascii="Times New Roman" w:eastAsia="Times New Roman" w:hAnsi="Times New Roman" w:cs="Times New Roman"/>
                <w:sz w:val="24"/>
                <w:szCs w:val="24"/>
              </w:rPr>
              <w:t>-</w:t>
            </w:r>
          </w:p>
        </w:tc>
        <w:tc>
          <w:tcPr>
            <w:tcW w:w="1109" w:type="dxa"/>
            <w:tcBorders>
              <w:top w:val="nil"/>
              <w:left w:val="nil"/>
              <w:bottom w:val="single" w:sz="8" w:space="0" w:color="auto"/>
              <w:right w:val="nil"/>
            </w:tcBorders>
            <w:vAlign w:val="center"/>
          </w:tcPr>
          <w:p w14:paraId="19970DB8" w14:textId="77777777" w:rsidR="00642B03" w:rsidRDefault="00642B03" w:rsidP="00D46FAE">
            <w:pPr>
              <w:jc w:val="center"/>
            </w:pPr>
            <w:r w:rsidRPr="1FED6E30">
              <w:rPr>
                <w:rFonts w:ascii="Times New Roman" w:eastAsia="Times New Roman" w:hAnsi="Times New Roman" w:cs="Times New Roman"/>
                <w:sz w:val="24"/>
                <w:szCs w:val="24"/>
              </w:rPr>
              <w:t>-</w:t>
            </w:r>
          </w:p>
        </w:tc>
        <w:tc>
          <w:tcPr>
            <w:tcW w:w="838" w:type="dxa"/>
            <w:tcBorders>
              <w:top w:val="nil"/>
              <w:left w:val="nil"/>
              <w:bottom w:val="single" w:sz="8" w:space="0" w:color="auto"/>
              <w:right w:val="nil"/>
            </w:tcBorders>
            <w:vAlign w:val="center"/>
          </w:tcPr>
          <w:p w14:paraId="52F5FF52" w14:textId="77777777" w:rsidR="00642B03" w:rsidRDefault="00642B03" w:rsidP="00D46FAE">
            <w:pPr>
              <w:jc w:val="center"/>
            </w:pPr>
            <w:r w:rsidRPr="1FED6E30">
              <w:rPr>
                <w:rFonts w:ascii="Times New Roman" w:eastAsia="Times New Roman" w:hAnsi="Times New Roman" w:cs="Times New Roman"/>
                <w:sz w:val="24"/>
                <w:szCs w:val="24"/>
              </w:rPr>
              <w:t>-</w:t>
            </w:r>
          </w:p>
        </w:tc>
        <w:tc>
          <w:tcPr>
            <w:tcW w:w="838" w:type="dxa"/>
            <w:tcBorders>
              <w:top w:val="nil"/>
              <w:left w:val="nil"/>
              <w:bottom w:val="single" w:sz="8" w:space="0" w:color="auto"/>
              <w:right w:val="nil"/>
            </w:tcBorders>
            <w:vAlign w:val="center"/>
          </w:tcPr>
          <w:p w14:paraId="4250BE76" w14:textId="77777777" w:rsidR="00642B03" w:rsidRDefault="00642B03" w:rsidP="00D46FAE">
            <w:pPr>
              <w:jc w:val="center"/>
            </w:pPr>
            <w:r w:rsidRPr="1FED6E30">
              <w:rPr>
                <w:rFonts w:ascii="Times New Roman" w:eastAsia="Times New Roman" w:hAnsi="Times New Roman" w:cs="Times New Roman"/>
                <w:sz w:val="24"/>
                <w:szCs w:val="24"/>
              </w:rPr>
              <w:t>-.10</w:t>
            </w:r>
          </w:p>
        </w:tc>
        <w:tc>
          <w:tcPr>
            <w:tcW w:w="696" w:type="dxa"/>
            <w:tcBorders>
              <w:top w:val="nil"/>
              <w:left w:val="nil"/>
              <w:bottom w:val="single" w:sz="8" w:space="0" w:color="auto"/>
              <w:right w:val="nil"/>
            </w:tcBorders>
            <w:vAlign w:val="center"/>
          </w:tcPr>
          <w:p w14:paraId="2EA78E42" w14:textId="77777777" w:rsidR="00642B03" w:rsidRDefault="00642B03" w:rsidP="00D46FAE">
            <w:pPr>
              <w:jc w:val="center"/>
            </w:pPr>
            <w:r w:rsidRPr="1FED6E30">
              <w:rPr>
                <w:rFonts w:ascii="Times New Roman" w:eastAsia="Times New Roman" w:hAnsi="Times New Roman" w:cs="Times New Roman"/>
                <w:sz w:val="24"/>
                <w:szCs w:val="24"/>
              </w:rPr>
              <w:t>.02</w:t>
            </w:r>
          </w:p>
        </w:tc>
        <w:tc>
          <w:tcPr>
            <w:tcW w:w="1147" w:type="dxa"/>
            <w:tcBorders>
              <w:top w:val="nil"/>
              <w:left w:val="nil"/>
              <w:bottom w:val="single" w:sz="8" w:space="0" w:color="auto"/>
              <w:right w:val="nil"/>
            </w:tcBorders>
            <w:vAlign w:val="center"/>
          </w:tcPr>
          <w:p w14:paraId="6D094833" w14:textId="7CAED975" w:rsidR="00642B03" w:rsidRDefault="00642B03" w:rsidP="00D46FAE">
            <w:pPr>
              <w:jc w:val="center"/>
            </w:pPr>
            <w:r w:rsidRPr="1FED6E30">
              <w:rPr>
                <w:rFonts w:ascii="Times New Roman" w:eastAsia="Times New Roman" w:hAnsi="Times New Roman" w:cs="Times New Roman"/>
                <w:sz w:val="24"/>
                <w:szCs w:val="24"/>
              </w:rPr>
              <w:t>&lt;</w:t>
            </w:r>
            <w:r>
              <w:rPr>
                <w:rFonts w:ascii="Times New Roman" w:eastAsia="Times New Roman" w:hAnsi="Times New Roman" w:cs="Times New Roman"/>
                <w:sz w:val="24"/>
                <w:szCs w:val="24"/>
              </w:rPr>
              <w:t xml:space="preserve"> </w:t>
            </w:r>
            <w:r w:rsidRPr="1FED6E30">
              <w:rPr>
                <w:rFonts w:ascii="Times New Roman" w:eastAsia="Times New Roman" w:hAnsi="Times New Roman" w:cs="Times New Roman"/>
                <w:sz w:val="24"/>
                <w:szCs w:val="24"/>
              </w:rPr>
              <w:t>.0001</w:t>
            </w:r>
          </w:p>
        </w:tc>
        <w:tc>
          <w:tcPr>
            <w:tcW w:w="864" w:type="dxa"/>
            <w:tcBorders>
              <w:top w:val="nil"/>
              <w:left w:val="nil"/>
              <w:bottom w:val="single" w:sz="8" w:space="0" w:color="auto"/>
              <w:right w:val="nil"/>
            </w:tcBorders>
            <w:vAlign w:val="center"/>
          </w:tcPr>
          <w:p w14:paraId="1823BEA5" w14:textId="77777777" w:rsidR="00642B03" w:rsidRDefault="00642B03" w:rsidP="00D46FAE">
            <w:pPr>
              <w:jc w:val="center"/>
            </w:pPr>
            <w:r w:rsidRPr="1FED6E30">
              <w:rPr>
                <w:rFonts w:ascii="Times New Roman" w:eastAsia="Times New Roman" w:hAnsi="Times New Roman" w:cs="Times New Roman"/>
                <w:sz w:val="24"/>
                <w:szCs w:val="24"/>
              </w:rPr>
              <w:t>.077</w:t>
            </w:r>
          </w:p>
        </w:tc>
      </w:tr>
    </w:tbl>
    <w:p w14:paraId="22E87720" w14:textId="77777777" w:rsidR="00642B03" w:rsidRDefault="00642B03" w:rsidP="00642B03">
      <w:pPr>
        <w:spacing w:line="480" w:lineRule="auto"/>
        <w:rPr>
          <w:rFonts w:ascii="Times New Roman" w:eastAsia="Times New Roman" w:hAnsi="Times New Roman" w:cs="Times New Roman"/>
          <w:sz w:val="24"/>
          <w:szCs w:val="24"/>
        </w:rPr>
      </w:pPr>
      <w:r w:rsidRPr="1FED6E30">
        <w:rPr>
          <w:rFonts w:ascii="Times New Roman" w:eastAsia="Times New Roman" w:hAnsi="Times New Roman" w:cs="Times New Roman"/>
          <w:sz w:val="24"/>
          <w:szCs w:val="24"/>
        </w:rPr>
        <w:t xml:space="preserve">  </w:t>
      </w:r>
    </w:p>
    <w:p w14:paraId="4B2ED706" w14:textId="77777777" w:rsidR="00642B03" w:rsidRDefault="00642B03" w:rsidP="00E70A8E">
      <w:pPr>
        <w:spacing w:after="0" w:line="480" w:lineRule="auto"/>
      </w:pPr>
      <w:r w:rsidRPr="1FED6E30">
        <w:rPr>
          <w:rFonts w:ascii="Times New Roman" w:eastAsia="Times New Roman" w:hAnsi="Times New Roman" w:cs="Times New Roman"/>
          <w:sz w:val="24"/>
          <w:szCs w:val="24"/>
        </w:rPr>
        <w:t xml:space="preserve"> </w:t>
      </w:r>
      <w:r w:rsidRPr="1FED6E30">
        <w:rPr>
          <w:rFonts w:ascii="Times New Roman" w:eastAsia="Times New Roman" w:hAnsi="Times New Roman" w:cs="Times New Roman"/>
          <w:b/>
          <w:bCs/>
          <w:sz w:val="24"/>
          <w:szCs w:val="24"/>
        </w:rPr>
        <w:t>Table 2</w:t>
      </w:r>
    </w:p>
    <w:p w14:paraId="5EFBD732" w14:textId="77777777" w:rsidR="00642B03" w:rsidRDefault="00642B03" w:rsidP="00E70A8E">
      <w:pPr>
        <w:spacing w:after="0" w:line="480" w:lineRule="auto"/>
      </w:pPr>
      <w:r w:rsidRPr="1FED6E30">
        <w:rPr>
          <w:rFonts w:ascii="Times New Roman" w:eastAsia="Times New Roman" w:hAnsi="Times New Roman" w:cs="Times New Roman"/>
          <w:i/>
          <w:iCs/>
          <w:sz w:val="24"/>
          <w:szCs w:val="24"/>
        </w:rPr>
        <w:t>Summary of Regression Analyses for Variables Predicting Support for Creating a New Normal</w:t>
      </w:r>
    </w:p>
    <w:tbl>
      <w:tblPr>
        <w:tblW w:w="0" w:type="auto"/>
        <w:tblLayout w:type="fixed"/>
        <w:tblLook w:val="0600" w:firstRow="0" w:lastRow="0" w:firstColumn="0" w:lastColumn="0" w:noHBand="1" w:noVBand="1"/>
      </w:tblPr>
      <w:tblGrid>
        <w:gridCol w:w="2220"/>
        <w:gridCol w:w="758"/>
        <w:gridCol w:w="890"/>
        <w:gridCol w:w="1109"/>
        <w:gridCol w:w="838"/>
        <w:gridCol w:w="838"/>
        <w:gridCol w:w="696"/>
        <w:gridCol w:w="1147"/>
        <w:gridCol w:w="864"/>
      </w:tblGrid>
      <w:tr w:rsidR="00642B03" w14:paraId="0A2BF8B5" w14:textId="77777777" w:rsidTr="00D46FAE">
        <w:trPr>
          <w:trHeight w:val="450"/>
        </w:trPr>
        <w:tc>
          <w:tcPr>
            <w:tcW w:w="2220" w:type="dxa"/>
            <w:tcBorders>
              <w:top w:val="single" w:sz="8" w:space="0" w:color="000000" w:themeColor="text1"/>
              <w:left w:val="nil"/>
              <w:bottom w:val="nil"/>
              <w:right w:val="nil"/>
            </w:tcBorders>
          </w:tcPr>
          <w:p w14:paraId="7E7B8715" w14:textId="77777777" w:rsidR="00642B03" w:rsidRDefault="00642B03" w:rsidP="00D46FAE">
            <w:r w:rsidRPr="1FED6E30">
              <w:rPr>
                <w:rFonts w:ascii="Times New Roman" w:eastAsia="Times New Roman" w:hAnsi="Times New Roman" w:cs="Times New Roman"/>
                <w:sz w:val="24"/>
                <w:szCs w:val="24"/>
              </w:rPr>
              <w:t xml:space="preserve"> </w:t>
            </w:r>
          </w:p>
        </w:tc>
        <w:tc>
          <w:tcPr>
            <w:tcW w:w="3595" w:type="dxa"/>
            <w:gridSpan w:val="4"/>
            <w:tcBorders>
              <w:top w:val="single" w:sz="8" w:space="0" w:color="000000" w:themeColor="text1"/>
              <w:left w:val="nil"/>
              <w:bottom w:val="single" w:sz="8" w:space="0" w:color="000000" w:themeColor="text1"/>
              <w:right w:val="nil"/>
            </w:tcBorders>
            <w:vAlign w:val="center"/>
          </w:tcPr>
          <w:p w14:paraId="63FA1C60" w14:textId="77777777" w:rsidR="00642B03" w:rsidRDefault="00642B03" w:rsidP="00D46FAE">
            <w:pPr>
              <w:jc w:val="center"/>
            </w:pPr>
            <w:r w:rsidRPr="1FED6E30">
              <w:rPr>
                <w:rFonts w:ascii="Times New Roman" w:eastAsia="Times New Roman" w:hAnsi="Times New Roman" w:cs="Times New Roman"/>
                <w:sz w:val="24"/>
                <w:szCs w:val="24"/>
              </w:rPr>
              <w:t>Model 1</w:t>
            </w:r>
          </w:p>
        </w:tc>
        <w:tc>
          <w:tcPr>
            <w:tcW w:w="3545" w:type="dxa"/>
            <w:gridSpan w:val="4"/>
            <w:tcBorders>
              <w:top w:val="single" w:sz="8" w:space="0" w:color="000000" w:themeColor="text1"/>
              <w:left w:val="nil"/>
              <w:bottom w:val="single" w:sz="8" w:space="0" w:color="000000" w:themeColor="text1"/>
              <w:right w:val="nil"/>
            </w:tcBorders>
            <w:vAlign w:val="center"/>
          </w:tcPr>
          <w:p w14:paraId="0D1F7083" w14:textId="77777777" w:rsidR="00642B03" w:rsidRDefault="00642B03" w:rsidP="00D46FAE">
            <w:pPr>
              <w:jc w:val="center"/>
            </w:pPr>
            <w:r w:rsidRPr="1FED6E30">
              <w:rPr>
                <w:rFonts w:ascii="Times New Roman" w:eastAsia="Times New Roman" w:hAnsi="Times New Roman" w:cs="Times New Roman"/>
                <w:sz w:val="24"/>
                <w:szCs w:val="24"/>
              </w:rPr>
              <w:t>Model 2</w:t>
            </w:r>
          </w:p>
        </w:tc>
      </w:tr>
      <w:tr w:rsidR="00642B03" w14:paraId="368023CC" w14:textId="77777777" w:rsidTr="00D46FAE">
        <w:trPr>
          <w:trHeight w:val="435"/>
        </w:trPr>
        <w:tc>
          <w:tcPr>
            <w:tcW w:w="2220" w:type="dxa"/>
            <w:tcBorders>
              <w:top w:val="nil"/>
              <w:left w:val="nil"/>
              <w:bottom w:val="single" w:sz="8" w:space="0" w:color="000000" w:themeColor="text1"/>
              <w:right w:val="nil"/>
            </w:tcBorders>
          </w:tcPr>
          <w:p w14:paraId="53F0E42F" w14:textId="77777777" w:rsidR="00642B03" w:rsidRDefault="00642B03" w:rsidP="00D46FAE">
            <w:r w:rsidRPr="1FED6E30">
              <w:rPr>
                <w:rFonts w:ascii="Times New Roman" w:eastAsia="Times New Roman" w:hAnsi="Times New Roman" w:cs="Times New Roman"/>
                <w:sz w:val="24"/>
                <w:szCs w:val="24"/>
              </w:rPr>
              <w:t>Variable</w:t>
            </w:r>
          </w:p>
        </w:tc>
        <w:tc>
          <w:tcPr>
            <w:tcW w:w="758" w:type="dxa"/>
            <w:tcBorders>
              <w:top w:val="single" w:sz="8" w:space="0" w:color="000000" w:themeColor="text1"/>
              <w:left w:val="nil"/>
              <w:bottom w:val="single" w:sz="8" w:space="0" w:color="000000" w:themeColor="text1"/>
              <w:right w:val="nil"/>
            </w:tcBorders>
            <w:vAlign w:val="center"/>
          </w:tcPr>
          <w:p w14:paraId="5B6ED443" w14:textId="77777777" w:rsidR="00642B03" w:rsidRDefault="00642B03" w:rsidP="00D46FAE">
            <w:pPr>
              <w:jc w:val="center"/>
            </w:pPr>
            <w:r w:rsidRPr="1FED6E30">
              <w:rPr>
                <w:rFonts w:ascii="Times New Roman" w:eastAsia="Times New Roman" w:hAnsi="Times New Roman" w:cs="Times New Roman"/>
                <w:i/>
                <w:iCs/>
                <w:sz w:val="24"/>
                <w:szCs w:val="24"/>
              </w:rPr>
              <w:t>ß</w:t>
            </w:r>
          </w:p>
        </w:tc>
        <w:tc>
          <w:tcPr>
            <w:tcW w:w="890" w:type="dxa"/>
            <w:tcBorders>
              <w:top w:val="single" w:sz="8" w:space="0" w:color="000000" w:themeColor="text1"/>
              <w:left w:val="nil"/>
              <w:bottom w:val="single" w:sz="8" w:space="0" w:color="000000" w:themeColor="text1"/>
              <w:right w:val="nil"/>
            </w:tcBorders>
            <w:vAlign w:val="center"/>
          </w:tcPr>
          <w:p w14:paraId="45D1EB7A" w14:textId="77777777" w:rsidR="00642B03" w:rsidRDefault="00642B03" w:rsidP="00D46FAE">
            <w:pPr>
              <w:jc w:val="center"/>
            </w:pPr>
            <w:r w:rsidRPr="1FED6E30">
              <w:rPr>
                <w:rFonts w:ascii="Times New Roman" w:eastAsia="Times New Roman" w:hAnsi="Times New Roman" w:cs="Times New Roman"/>
                <w:i/>
                <w:iCs/>
                <w:sz w:val="24"/>
                <w:szCs w:val="24"/>
              </w:rPr>
              <w:t>SE</w:t>
            </w:r>
          </w:p>
        </w:tc>
        <w:tc>
          <w:tcPr>
            <w:tcW w:w="1109" w:type="dxa"/>
            <w:tcBorders>
              <w:top w:val="single" w:sz="8" w:space="0" w:color="000000" w:themeColor="text1"/>
              <w:left w:val="nil"/>
              <w:bottom w:val="single" w:sz="8" w:space="0" w:color="000000" w:themeColor="text1"/>
              <w:right w:val="nil"/>
            </w:tcBorders>
            <w:vAlign w:val="center"/>
          </w:tcPr>
          <w:p w14:paraId="214378B2" w14:textId="77777777" w:rsidR="00642B03" w:rsidRDefault="00642B03" w:rsidP="00D46FAE">
            <w:pPr>
              <w:jc w:val="center"/>
            </w:pPr>
            <w:r w:rsidRPr="1FED6E30">
              <w:rPr>
                <w:rFonts w:ascii="Times New Roman" w:eastAsia="Times New Roman" w:hAnsi="Times New Roman" w:cs="Times New Roman"/>
                <w:i/>
                <w:iCs/>
                <w:sz w:val="24"/>
                <w:szCs w:val="24"/>
              </w:rPr>
              <w:t>p</w:t>
            </w:r>
          </w:p>
        </w:tc>
        <w:tc>
          <w:tcPr>
            <w:tcW w:w="838" w:type="dxa"/>
            <w:tcBorders>
              <w:top w:val="nil"/>
              <w:left w:val="nil"/>
              <w:bottom w:val="single" w:sz="8" w:space="0" w:color="000000" w:themeColor="text1"/>
              <w:right w:val="nil"/>
            </w:tcBorders>
            <w:vAlign w:val="center"/>
          </w:tcPr>
          <w:p w14:paraId="347A022E" w14:textId="77777777" w:rsidR="00642B03" w:rsidRDefault="00642B03" w:rsidP="00D46FAE">
            <w:pPr>
              <w:jc w:val="center"/>
            </w:pPr>
            <w:r w:rsidRPr="1FED6E30">
              <w:rPr>
                <w:rFonts w:ascii="Times New Roman" w:eastAsia="Times New Roman" w:hAnsi="Times New Roman" w:cs="Times New Roman"/>
                <w:i/>
                <w:iCs/>
                <w:color w:val="222222"/>
                <w:lang w:val="en"/>
              </w:rPr>
              <w:t>η</w:t>
            </w:r>
            <w:r w:rsidRPr="1FED6E30">
              <w:rPr>
                <w:rFonts w:ascii="Times New Roman" w:eastAsia="Times New Roman" w:hAnsi="Times New Roman" w:cs="Times New Roman"/>
                <w:i/>
                <w:iCs/>
                <w:color w:val="222222"/>
                <w:sz w:val="19"/>
                <w:szCs w:val="19"/>
                <w:vertAlign w:val="subscript"/>
                <w:lang w:val="en"/>
              </w:rPr>
              <w:t>p</w:t>
            </w:r>
            <w:r w:rsidRPr="1FED6E30">
              <w:rPr>
                <w:rFonts w:ascii="Times New Roman" w:eastAsia="Times New Roman" w:hAnsi="Times New Roman" w:cs="Times New Roman"/>
                <w:i/>
                <w:iCs/>
                <w:color w:val="222222"/>
                <w:sz w:val="19"/>
                <w:szCs w:val="19"/>
                <w:vertAlign w:val="superscript"/>
                <w:lang w:val="en"/>
              </w:rPr>
              <w:t>2</w:t>
            </w:r>
          </w:p>
        </w:tc>
        <w:tc>
          <w:tcPr>
            <w:tcW w:w="838" w:type="dxa"/>
            <w:tcBorders>
              <w:top w:val="single" w:sz="8" w:space="0" w:color="000000" w:themeColor="text1"/>
              <w:left w:val="nil"/>
              <w:bottom w:val="single" w:sz="8" w:space="0" w:color="000000" w:themeColor="text1"/>
              <w:right w:val="nil"/>
            </w:tcBorders>
            <w:vAlign w:val="center"/>
          </w:tcPr>
          <w:p w14:paraId="47B27D6C" w14:textId="77777777" w:rsidR="00642B03" w:rsidRDefault="00642B03" w:rsidP="00D46FAE">
            <w:pPr>
              <w:jc w:val="center"/>
            </w:pPr>
            <w:r w:rsidRPr="1FED6E30">
              <w:rPr>
                <w:rFonts w:ascii="Times New Roman" w:eastAsia="Times New Roman" w:hAnsi="Times New Roman" w:cs="Times New Roman"/>
                <w:i/>
                <w:iCs/>
                <w:sz w:val="24"/>
                <w:szCs w:val="24"/>
              </w:rPr>
              <w:t>ß</w:t>
            </w:r>
          </w:p>
        </w:tc>
        <w:tc>
          <w:tcPr>
            <w:tcW w:w="696" w:type="dxa"/>
            <w:tcBorders>
              <w:top w:val="nil"/>
              <w:left w:val="nil"/>
              <w:bottom w:val="single" w:sz="8" w:space="0" w:color="000000" w:themeColor="text1"/>
              <w:right w:val="nil"/>
            </w:tcBorders>
            <w:vAlign w:val="center"/>
          </w:tcPr>
          <w:p w14:paraId="2582627E" w14:textId="77777777" w:rsidR="00642B03" w:rsidRDefault="00642B03" w:rsidP="00D46FAE">
            <w:pPr>
              <w:jc w:val="center"/>
            </w:pPr>
            <w:r w:rsidRPr="1FED6E30">
              <w:rPr>
                <w:rFonts w:ascii="Times New Roman" w:eastAsia="Times New Roman" w:hAnsi="Times New Roman" w:cs="Times New Roman"/>
                <w:i/>
                <w:iCs/>
                <w:sz w:val="24"/>
                <w:szCs w:val="24"/>
              </w:rPr>
              <w:t>SE</w:t>
            </w:r>
          </w:p>
        </w:tc>
        <w:tc>
          <w:tcPr>
            <w:tcW w:w="1147" w:type="dxa"/>
            <w:tcBorders>
              <w:top w:val="nil"/>
              <w:left w:val="nil"/>
              <w:bottom w:val="single" w:sz="8" w:space="0" w:color="000000" w:themeColor="text1"/>
              <w:right w:val="nil"/>
            </w:tcBorders>
            <w:vAlign w:val="center"/>
          </w:tcPr>
          <w:p w14:paraId="16092F7A" w14:textId="77777777" w:rsidR="00642B03" w:rsidRDefault="00642B03" w:rsidP="00D46FAE">
            <w:pPr>
              <w:jc w:val="center"/>
            </w:pPr>
            <w:r w:rsidRPr="1FED6E30">
              <w:rPr>
                <w:rFonts w:ascii="Times New Roman" w:eastAsia="Times New Roman" w:hAnsi="Times New Roman" w:cs="Times New Roman"/>
                <w:i/>
                <w:iCs/>
                <w:sz w:val="24"/>
                <w:szCs w:val="24"/>
              </w:rPr>
              <w:t>p</w:t>
            </w:r>
          </w:p>
        </w:tc>
        <w:tc>
          <w:tcPr>
            <w:tcW w:w="864" w:type="dxa"/>
            <w:tcBorders>
              <w:top w:val="nil"/>
              <w:left w:val="nil"/>
              <w:bottom w:val="single" w:sz="8" w:space="0" w:color="000000" w:themeColor="text1"/>
              <w:right w:val="nil"/>
            </w:tcBorders>
            <w:vAlign w:val="center"/>
          </w:tcPr>
          <w:p w14:paraId="796F1B88" w14:textId="77777777" w:rsidR="00642B03" w:rsidRDefault="00642B03" w:rsidP="00D46FAE">
            <w:pPr>
              <w:jc w:val="center"/>
            </w:pPr>
            <w:r w:rsidRPr="1FED6E30">
              <w:rPr>
                <w:rFonts w:ascii="Times New Roman" w:eastAsia="Times New Roman" w:hAnsi="Times New Roman" w:cs="Times New Roman"/>
                <w:i/>
                <w:iCs/>
                <w:color w:val="222222"/>
                <w:lang w:val="en"/>
              </w:rPr>
              <w:t>η</w:t>
            </w:r>
            <w:r w:rsidRPr="1FED6E30">
              <w:rPr>
                <w:rFonts w:ascii="Times New Roman" w:eastAsia="Times New Roman" w:hAnsi="Times New Roman" w:cs="Times New Roman"/>
                <w:i/>
                <w:iCs/>
                <w:color w:val="222222"/>
                <w:sz w:val="19"/>
                <w:szCs w:val="19"/>
                <w:vertAlign w:val="subscript"/>
                <w:lang w:val="en"/>
              </w:rPr>
              <w:t>p</w:t>
            </w:r>
            <w:r w:rsidRPr="1FED6E30">
              <w:rPr>
                <w:rFonts w:ascii="Times New Roman" w:eastAsia="Times New Roman" w:hAnsi="Times New Roman" w:cs="Times New Roman"/>
                <w:i/>
                <w:iCs/>
                <w:color w:val="222222"/>
                <w:sz w:val="19"/>
                <w:szCs w:val="19"/>
                <w:vertAlign w:val="superscript"/>
                <w:lang w:val="en"/>
              </w:rPr>
              <w:t>2</w:t>
            </w:r>
          </w:p>
        </w:tc>
      </w:tr>
      <w:tr w:rsidR="00642B03" w14:paraId="07BF2A31" w14:textId="77777777" w:rsidTr="00D46FAE">
        <w:trPr>
          <w:trHeight w:val="345"/>
        </w:trPr>
        <w:tc>
          <w:tcPr>
            <w:tcW w:w="2220" w:type="dxa"/>
            <w:tcBorders>
              <w:left w:val="nil"/>
              <w:bottom w:val="nil"/>
              <w:right w:val="nil"/>
            </w:tcBorders>
          </w:tcPr>
          <w:p w14:paraId="099671C4" w14:textId="77777777" w:rsidR="00642B03" w:rsidRDefault="00642B03" w:rsidP="00D46FAE">
            <w:r w:rsidRPr="1FED6E30">
              <w:rPr>
                <w:rFonts w:ascii="Times New Roman" w:eastAsia="Times New Roman" w:hAnsi="Times New Roman" w:cs="Times New Roman"/>
                <w:sz w:val="24"/>
                <w:szCs w:val="24"/>
              </w:rPr>
              <w:t>National Nostalgia</w:t>
            </w:r>
          </w:p>
        </w:tc>
        <w:tc>
          <w:tcPr>
            <w:tcW w:w="758" w:type="dxa"/>
            <w:tcBorders>
              <w:left w:val="nil"/>
              <w:bottom w:val="nil"/>
              <w:right w:val="nil"/>
            </w:tcBorders>
            <w:vAlign w:val="center"/>
          </w:tcPr>
          <w:p w14:paraId="6B9726DF" w14:textId="77777777" w:rsidR="00642B03" w:rsidRDefault="00642B03" w:rsidP="00D46FAE">
            <w:pPr>
              <w:jc w:val="center"/>
              <w:rPr>
                <w:rFonts w:ascii="Times New Roman" w:eastAsia="Times New Roman" w:hAnsi="Times New Roman" w:cs="Times New Roman"/>
                <w:sz w:val="24"/>
                <w:szCs w:val="24"/>
              </w:rPr>
            </w:pPr>
            <w:r w:rsidRPr="1FED6E30">
              <w:rPr>
                <w:rFonts w:ascii="Times New Roman" w:eastAsia="Times New Roman" w:hAnsi="Times New Roman" w:cs="Times New Roman"/>
                <w:sz w:val="24"/>
                <w:szCs w:val="24"/>
              </w:rPr>
              <w:t>-.07</w:t>
            </w:r>
          </w:p>
        </w:tc>
        <w:tc>
          <w:tcPr>
            <w:tcW w:w="890" w:type="dxa"/>
            <w:tcBorders>
              <w:left w:val="nil"/>
              <w:bottom w:val="nil"/>
              <w:right w:val="nil"/>
            </w:tcBorders>
            <w:vAlign w:val="center"/>
          </w:tcPr>
          <w:p w14:paraId="20BB1B78" w14:textId="77777777" w:rsidR="00642B03" w:rsidRDefault="00642B03" w:rsidP="00D46FAE">
            <w:pPr>
              <w:jc w:val="center"/>
            </w:pPr>
            <w:r w:rsidRPr="1FED6E30">
              <w:rPr>
                <w:rFonts w:ascii="Times New Roman" w:eastAsia="Times New Roman" w:hAnsi="Times New Roman" w:cs="Times New Roman"/>
                <w:sz w:val="24"/>
                <w:szCs w:val="24"/>
              </w:rPr>
              <w:t>.07</w:t>
            </w:r>
          </w:p>
        </w:tc>
        <w:tc>
          <w:tcPr>
            <w:tcW w:w="1109" w:type="dxa"/>
            <w:tcBorders>
              <w:left w:val="nil"/>
              <w:bottom w:val="nil"/>
              <w:right w:val="nil"/>
            </w:tcBorders>
            <w:vAlign w:val="center"/>
          </w:tcPr>
          <w:p w14:paraId="45199825" w14:textId="77777777" w:rsidR="00642B03" w:rsidRDefault="00642B03" w:rsidP="00D46FAE">
            <w:pPr>
              <w:jc w:val="center"/>
              <w:rPr>
                <w:rFonts w:ascii="Times New Roman" w:eastAsia="Times New Roman" w:hAnsi="Times New Roman" w:cs="Times New Roman"/>
                <w:sz w:val="24"/>
                <w:szCs w:val="24"/>
              </w:rPr>
            </w:pPr>
            <w:r w:rsidRPr="1FED6E30">
              <w:rPr>
                <w:rFonts w:ascii="Times New Roman" w:eastAsia="Times New Roman" w:hAnsi="Times New Roman" w:cs="Times New Roman"/>
                <w:sz w:val="24"/>
                <w:szCs w:val="24"/>
              </w:rPr>
              <w:t>.037</w:t>
            </w:r>
          </w:p>
        </w:tc>
        <w:tc>
          <w:tcPr>
            <w:tcW w:w="838" w:type="dxa"/>
            <w:tcBorders>
              <w:left w:val="nil"/>
              <w:bottom w:val="nil"/>
              <w:right w:val="nil"/>
            </w:tcBorders>
            <w:vAlign w:val="center"/>
          </w:tcPr>
          <w:p w14:paraId="01EE9D36" w14:textId="77777777" w:rsidR="00642B03" w:rsidRDefault="00642B03" w:rsidP="00D46FAE">
            <w:pPr>
              <w:jc w:val="center"/>
            </w:pPr>
            <w:r w:rsidRPr="1FED6E30">
              <w:rPr>
                <w:rFonts w:ascii="Times New Roman" w:eastAsia="Times New Roman" w:hAnsi="Times New Roman" w:cs="Times New Roman"/>
                <w:sz w:val="24"/>
                <w:szCs w:val="24"/>
              </w:rPr>
              <w:t>.016</w:t>
            </w:r>
          </w:p>
        </w:tc>
        <w:tc>
          <w:tcPr>
            <w:tcW w:w="838" w:type="dxa"/>
            <w:tcBorders>
              <w:left w:val="nil"/>
              <w:bottom w:val="nil"/>
              <w:right w:val="nil"/>
            </w:tcBorders>
            <w:vAlign w:val="center"/>
          </w:tcPr>
          <w:p w14:paraId="3A11C4F5" w14:textId="77777777" w:rsidR="00642B03" w:rsidRDefault="00642B03" w:rsidP="00D46FAE">
            <w:r w:rsidRPr="1FED6E30">
              <w:rPr>
                <w:rFonts w:ascii="Times New Roman" w:eastAsia="Times New Roman" w:hAnsi="Times New Roman" w:cs="Times New Roman"/>
                <w:sz w:val="24"/>
                <w:szCs w:val="24"/>
              </w:rPr>
              <w:t>-.02</w:t>
            </w:r>
          </w:p>
        </w:tc>
        <w:tc>
          <w:tcPr>
            <w:tcW w:w="696" w:type="dxa"/>
            <w:tcBorders>
              <w:left w:val="nil"/>
              <w:bottom w:val="nil"/>
              <w:right w:val="nil"/>
            </w:tcBorders>
            <w:vAlign w:val="center"/>
          </w:tcPr>
          <w:p w14:paraId="56BDC884" w14:textId="77777777" w:rsidR="00642B03" w:rsidRDefault="00642B03" w:rsidP="00D46FAE">
            <w:pPr>
              <w:jc w:val="center"/>
            </w:pPr>
            <w:r w:rsidRPr="1FED6E30">
              <w:rPr>
                <w:rFonts w:ascii="Times New Roman" w:eastAsia="Times New Roman" w:hAnsi="Times New Roman" w:cs="Times New Roman"/>
                <w:sz w:val="24"/>
                <w:szCs w:val="24"/>
              </w:rPr>
              <w:t>.07</w:t>
            </w:r>
          </w:p>
        </w:tc>
        <w:tc>
          <w:tcPr>
            <w:tcW w:w="1147" w:type="dxa"/>
            <w:tcBorders>
              <w:left w:val="nil"/>
              <w:bottom w:val="nil"/>
              <w:right w:val="nil"/>
            </w:tcBorders>
            <w:vAlign w:val="center"/>
          </w:tcPr>
          <w:p w14:paraId="49C254CE" w14:textId="77777777" w:rsidR="00642B03" w:rsidRDefault="00642B03" w:rsidP="00D46FAE">
            <w:pPr>
              <w:jc w:val="center"/>
              <w:rPr>
                <w:rFonts w:ascii="Times New Roman" w:eastAsia="Times New Roman" w:hAnsi="Times New Roman" w:cs="Times New Roman"/>
                <w:sz w:val="24"/>
                <w:szCs w:val="24"/>
              </w:rPr>
            </w:pPr>
            <w:r w:rsidRPr="1FED6E30">
              <w:rPr>
                <w:rFonts w:ascii="Times New Roman" w:eastAsia="Times New Roman" w:hAnsi="Times New Roman" w:cs="Times New Roman"/>
                <w:sz w:val="24"/>
                <w:szCs w:val="24"/>
              </w:rPr>
              <w:t>.56</w:t>
            </w:r>
          </w:p>
        </w:tc>
        <w:tc>
          <w:tcPr>
            <w:tcW w:w="864" w:type="dxa"/>
            <w:tcBorders>
              <w:left w:val="nil"/>
              <w:bottom w:val="nil"/>
              <w:right w:val="nil"/>
            </w:tcBorders>
            <w:vAlign w:val="center"/>
          </w:tcPr>
          <w:p w14:paraId="3F3C4F68" w14:textId="77777777" w:rsidR="00642B03" w:rsidRDefault="00642B03" w:rsidP="00D46FAE">
            <w:pPr>
              <w:jc w:val="center"/>
            </w:pPr>
            <w:r w:rsidRPr="1FED6E30">
              <w:rPr>
                <w:rFonts w:ascii="Times New Roman" w:eastAsia="Times New Roman" w:hAnsi="Times New Roman" w:cs="Times New Roman"/>
                <w:sz w:val="24"/>
                <w:szCs w:val="24"/>
              </w:rPr>
              <w:t>.001</w:t>
            </w:r>
          </w:p>
        </w:tc>
      </w:tr>
      <w:tr w:rsidR="00642B03" w14:paraId="16287714" w14:textId="77777777" w:rsidTr="00D46FAE">
        <w:trPr>
          <w:trHeight w:val="465"/>
        </w:trPr>
        <w:tc>
          <w:tcPr>
            <w:tcW w:w="2220" w:type="dxa"/>
            <w:tcBorders>
              <w:top w:val="nil"/>
              <w:left w:val="nil"/>
              <w:bottom w:val="nil"/>
              <w:right w:val="nil"/>
            </w:tcBorders>
          </w:tcPr>
          <w:p w14:paraId="4BC2525F" w14:textId="77777777" w:rsidR="00642B03" w:rsidRDefault="00642B03" w:rsidP="00D46FAE">
            <w:r w:rsidRPr="1FED6E30">
              <w:rPr>
                <w:rFonts w:ascii="Times New Roman" w:eastAsia="Times New Roman" w:hAnsi="Times New Roman" w:cs="Times New Roman"/>
                <w:sz w:val="24"/>
                <w:szCs w:val="24"/>
              </w:rPr>
              <w:t xml:space="preserve">National </w:t>
            </w:r>
            <w:proofErr w:type="spellStart"/>
            <w:r w:rsidRPr="1FED6E30">
              <w:rPr>
                <w:rFonts w:ascii="Times New Roman" w:eastAsia="Times New Roman" w:hAnsi="Times New Roman" w:cs="Times New Roman"/>
                <w:sz w:val="24"/>
                <w:szCs w:val="24"/>
              </w:rPr>
              <w:t>Prostalgia</w:t>
            </w:r>
            <w:proofErr w:type="spellEnd"/>
          </w:p>
        </w:tc>
        <w:tc>
          <w:tcPr>
            <w:tcW w:w="758" w:type="dxa"/>
            <w:tcBorders>
              <w:top w:val="nil"/>
              <w:left w:val="nil"/>
              <w:bottom w:val="nil"/>
              <w:right w:val="nil"/>
            </w:tcBorders>
            <w:vAlign w:val="center"/>
          </w:tcPr>
          <w:p w14:paraId="78DEE5AB" w14:textId="77777777" w:rsidR="00642B03" w:rsidRDefault="00642B03" w:rsidP="00D46FAE">
            <w:pPr>
              <w:jc w:val="center"/>
            </w:pPr>
            <w:r w:rsidRPr="1FED6E30">
              <w:rPr>
                <w:rFonts w:ascii="Times New Roman" w:eastAsia="Times New Roman" w:hAnsi="Times New Roman" w:cs="Times New Roman"/>
                <w:sz w:val="24"/>
                <w:szCs w:val="24"/>
              </w:rPr>
              <w:t>.29</w:t>
            </w:r>
          </w:p>
        </w:tc>
        <w:tc>
          <w:tcPr>
            <w:tcW w:w="890" w:type="dxa"/>
            <w:tcBorders>
              <w:top w:val="nil"/>
              <w:left w:val="nil"/>
              <w:bottom w:val="nil"/>
              <w:right w:val="nil"/>
            </w:tcBorders>
            <w:vAlign w:val="center"/>
          </w:tcPr>
          <w:p w14:paraId="1A1DC530" w14:textId="77777777" w:rsidR="00642B03" w:rsidRDefault="00642B03" w:rsidP="00D46FAE">
            <w:pPr>
              <w:jc w:val="center"/>
            </w:pPr>
            <w:r w:rsidRPr="1FED6E30">
              <w:rPr>
                <w:rFonts w:ascii="Times New Roman" w:eastAsia="Times New Roman" w:hAnsi="Times New Roman" w:cs="Times New Roman"/>
                <w:sz w:val="24"/>
                <w:szCs w:val="24"/>
              </w:rPr>
              <w:t>.08</w:t>
            </w:r>
          </w:p>
        </w:tc>
        <w:tc>
          <w:tcPr>
            <w:tcW w:w="1109" w:type="dxa"/>
            <w:tcBorders>
              <w:top w:val="nil"/>
              <w:left w:val="nil"/>
              <w:bottom w:val="nil"/>
              <w:right w:val="nil"/>
            </w:tcBorders>
            <w:vAlign w:val="center"/>
          </w:tcPr>
          <w:p w14:paraId="032283DB" w14:textId="0740BB2E" w:rsidR="00642B03" w:rsidRDefault="00642B03" w:rsidP="00D46FAE">
            <w:pPr>
              <w:jc w:val="center"/>
            </w:pPr>
            <w:r w:rsidRPr="1FED6E30">
              <w:rPr>
                <w:rFonts w:ascii="Times New Roman" w:eastAsia="Times New Roman" w:hAnsi="Times New Roman" w:cs="Times New Roman"/>
                <w:sz w:val="24"/>
                <w:szCs w:val="24"/>
              </w:rPr>
              <w:t>&lt;</w:t>
            </w:r>
            <w:r>
              <w:rPr>
                <w:rFonts w:ascii="Times New Roman" w:eastAsia="Times New Roman" w:hAnsi="Times New Roman" w:cs="Times New Roman"/>
                <w:sz w:val="24"/>
                <w:szCs w:val="24"/>
              </w:rPr>
              <w:t xml:space="preserve"> </w:t>
            </w:r>
            <w:r w:rsidRPr="1FED6E30">
              <w:rPr>
                <w:rFonts w:ascii="Times New Roman" w:eastAsia="Times New Roman" w:hAnsi="Times New Roman" w:cs="Times New Roman"/>
                <w:sz w:val="24"/>
                <w:szCs w:val="24"/>
              </w:rPr>
              <w:t>.0001</w:t>
            </w:r>
          </w:p>
        </w:tc>
        <w:tc>
          <w:tcPr>
            <w:tcW w:w="838" w:type="dxa"/>
            <w:tcBorders>
              <w:top w:val="nil"/>
              <w:left w:val="nil"/>
              <w:bottom w:val="nil"/>
              <w:right w:val="nil"/>
            </w:tcBorders>
            <w:vAlign w:val="center"/>
          </w:tcPr>
          <w:p w14:paraId="5E290BA0" w14:textId="77777777" w:rsidR="00642B03" w:rsidRDefault="00642B03" w:rsidP="00D46FAE">
            <w:pPr>
              <w:jc w:val="center"/>
            </w:pPr>
            <w:r w:rsidRPr="1FED6E30">
              <w:rPr>
                <w:rFonts w:ascii="Times New Roman" w:eastAsia="Times New Roman" w:hAnsi="Times New Roman" w:cs="Times New Roman"/>
                <w:sz w:val="24"/>
                <w:szCs w:val="24"/>
              </w:rPr>
              <w:t>.103</w:t>
            </w:r>
          </w:p>
        </w:tc>
        <w:tc>
          <w:tcPr>
            <w:tcW w:w="838" w:type="dxa"/>
            <w:tcBorders>
              <w:top w:val="nil"/>
              <w:left w:val="nil"/>
              <w:bottom w:val="nil"/>
              <w:right w:val="nil"/>
            </w:tcBorders>
            <w:vAlign w:val="center"/>
          </w:tcPr>
          <w:p w14:paraId="67AFD344" w14:textId="77777777" w:rsidR="00642B03" w:rsidRDefault="00642B03" w:rsidP="00D46FAE">
            <w:r w:rsidRPr="1FED6E30">
              <w:rPr>
                <w:rFonts w:ascii="Times New Roman" w:eastAsia="Times New Roman" w:hAnsi="Times New Roman" w:cs="Times New Roman"/>
                <w:sz w:val="24"/>
                <w:szCs w:val="24"/>
              </w:rPr>
              <w:t>.27</w:t>
            </w:r>
          </w:p>
        </w:tc>
        <w:tc>
          <w:tcPr>
            <w:tcW w:w="696" w:type="dxa"/>
            <w:tcBorders>
              <w:top w:val="nil"/>
              <w:left w:val="nil"/>
              <w:bottom w:val="nil"/>
              <w:right w:val="nil"/>
            </w:tcBorders>
            <w:vAlign w:val="center"/>
          </w:tcPr>
          <w:p w14:paraId="5F48B5E3" w14:textId="77777777" w:rsidR="00642B03" w:rsidRDefault="00642B03" w:rsidP="00D46FAE">
            <w:pPr>
              <w:jc w:val="center"/>
            </w:pPr>
            <w:r w:rsidRPr="1FED6E30">
              <w:rPr>
                <w:rFonts w:ascii="Times New Roman" w:eastAsia="Times New Roman" w:hAnsi="Times New Roman" w:cs="Times New Roman"/>
                <w:sz w:val="24"/>
                <w:szCs w:val="24"/>
              </w:rPr>
              <w:t>.08</w:t>
            </w:r>
          </w:p>
        </w:tc>
        <w:tc>
          <w:tcPr>
            <w:tcW w:w="1147" w:type="dxa"/>
            <w:tcBorders>
              <w:top w:val="nil"/>
              <w:left w:val="nil"/>
              <w:bottom w:val="nil"/>
              <w:right w:val="nil"/>
            </w:tcBorders>
            <w:vAlign w:val="center"/>
          </w:tcPr>
          <w:p w14:paraId="0376ABAC" w14:textId="5959798C" w:rsidR="00642B03" w:rsidRDefault="00642B03" w:rsidP="00D46FAE">
            <w:pPr>
              <w:jc w:val="center"/>
            </w:pPr>
            <w:r w:rsidRPr="1FED6E30">
              <w:rPr>
                <w:rFonts w:ascii="Times New Roman" w:eastAsia="Times New Roman" w:hAnsi="Times New Roman" w:cs="Times New Roman"/>
                <w:sz w:val="24"/>
                <w:szCs w:val="24"/>
              </w:rPr>
              <w:t>&lt;</w:t>
            </w:r>
            <w:r>
              <w:rPr>
                <w:rFonts w:ascii="Times New Roman" w:eastAsia="Times New Roman" w:hAnsi="Times New Roman" w:cs="Times New Roman"/>
                <w:sz w:val="24"/>
                <w:szCs w:val="24"/>
              </w:rPr>
              <w:t xml:space="preserve"> </w:t>
            </w:r>
            <w:r w:rsidRPr="1FED6E30">
              <w:rPr>
                <w:rFonts w:ascii="Times New Roman" w:eastAsia="Times New Roman" w:hAnsi="Times New Roman" w:cs="Times New Roman"/>
                <w:sz w:val="24"/>
                <w:szCs w:val="24"/>
              </w:rPr>
              <w:t>.0001</w:t>
            </w:r>
          </w:p>
        </w:tc>
        <w:tc>
          <w:tcPr>
            <w:tcW w:w="864" w:type="dxa"/>
            <w:tcBorders>
              <w:top w:val="nil"/>
              <w:left w:val="nil"/>
              <w:bottom w:val="nil"/>
              <w:right w:val="nil"/>
            </w:tcBorders>
            <w:vAlign w:val="center"/>
          </w:tcPr>
          <w:p w14:paraId="7AA48FAA" w14:textId="77777777" w:rsidR="00642B03" w:rsidRDefault="00642B03" w:rsidP="00D46FAE">
            <w:pPr>
              <w:jc w:val="center"/>
            </w:pPr>
            <w:r w:rsidRPr="1FED6E30">
              <w:rPr>
                <w:rFonts w:ascii="Times New Roman" w:eastAsia="Times New Roman" w:hAnsi="Times New Roman" w:cs="Times New Roman"/>
                <w:sz w:val="24"/>
                <w:szCs w:val="24"/>
              </w:rPr>
              <w:t>.098</w:t>
            </w:r>
          </w:p>
        </w:tc>
      </w:tr>
      <w:tr w:rsidR="00642B03" w14:paraId="52810684" w14:textId="77777777" w:rsidTr="00D46FAE">
        <w:trPr>
          <w:trHeight w:val="465"/>
        </w:trPr>
        <w:tc>
          <w:tcPr>
            <w:tcW w:w="2220" w:type="dxa"/>
            <w:tcBorders>
              <w:top w:val="nil"/>
              <w:left w:val="nil"/>
              <w:bottom w:val="single" w:sz="8" w:space="0" w:color="auto"/>
              <w:right w:val="nil"/>
            </w:tcBorders>
          </w:tcPr>
          <w:p w14:paraId="296CF9BB" w14:textId="77777777" w:rsidR="00642B03" w:rsidRDefault="00642B03" w:rsidP="00D46FAE">
            <w:r w:rsidRPr="1FED6E30">
              <w:rPr>
                <w:rFonts w:ascii="Times New Roman" w:eastAsia="Times New Roman" w:hAnsi="Times New Roman" w:cs="Times New Roman"/>
                <w:sz w:val="24"/>
                <w:szCs w:val="24"/>
              </w:rPr>
              <w:t>Social Political Ideology</w:t>
            </w:r>
          </w:p>
        </w:tc>
        <w:tc>
          <w:tcPr>
            <w:tcW w:w="758" w:type="dxa"/>
            <w:tcBorders>
              <w:top w:val="nil"/>
              <w:left w:val="nil"/>
              <w:bottom w:val="single" w:sz="8" w:space="0" w:color="auto"/>
              <w:right w:val="nil"/>
            </w:tcBorders>
            <w:vAlign w:val="center"/>
          </w:tcPr>
          <w:p w14:paraId="54B54F01" w14:textId="77777777" w:rsidR="00642B03" w:rsidRDefault="00642B03" w:rsidP="00D46FAE">
            <w:pPr>
              <w:jc w:val="center"/>
            </w:pPr>
            <w:r w:rsidRPr="1FED6E30">
              <w:rPr>
                <w:rFonts w:ascii="Times New Roman" w:eastAsia="Times New Roman" w:hAnsi="Times New Roman" w:cs="Times New Roman"/>
                <w:sz w:val="24"/>
                <w:szCs w:val="24"/>
              </w:rPr>
              <w:t>-</w:t>
            </w:r>
          </w:p>
        </w:tc>
        <w:tc>
          <w:tcPr>
            <w:tcW w:w="890" w:type="dxa"/>
            <w:tcBorders>
              <w:top w:val="nil"/>
              <w:left w:val="nil"/>
              <w:bottom w:val="single" w:sz="8" w:space="0" w:color="auto"/>
              <w:right w:val="nil"/>
            </w:tcBorders>
            <w:vAlign w:val="center"/>
          </w:tcPr>
          <w:p w14:paraId="4AA4AB8F" w14:textId="77777777" w:rsidR="00642B03" w:rsidRDefault="00642B03" w:rsidP="00D46FAE">
            <w:pPr>
              <w:jc w:val="center"/>
            </w:pPr>
            <w:r w:rsidRPr="1FED6E30">
              <w:rPr>
                <w:rFonts w:ascii="Times New Roman" w:eastAsia="Times New Roman" w:hAnsi="Times New Roman" w:cs="Times New Roman"/>
                <w:sz w:val="24"/>
                <w:szCs w:val="24"/>
              </w:rPr>
              <w:t>-</w:t>
            </w:r>
          </w:p>
        </w:tc>
        <w:tc>
          <w:tcPr>
            <w:tcW w:w="1109" w:type="dxa"/>
            <w:tcBorders>
              <w:top w:val="nil"/>
              <w:left w:val="nil"/>
              <w:bottom w:val="single" w:sz="8" w:space="0" w:color="auto"/>
              <w:right w:val="nil"/>
            </w:tcBorders>
            <w:vAlign w:val="center"/>
          </w:tcPr>
          <w:p w14:paraId="2A5670C1" w14:textId="77777777" w:rsidR="00642B03" w:rsidRDefault="00642B03" w:rsidP="00D46FAE">
            <w:pPr>
              <w:jc w:val="center"/>
            </w:pPr>
            <w:r w:rsidRPr="1FED6E30">
              <w:rPr>
                <w:rFonts w:ascii="Times New Roman" w:eastAsia="Times New Roman" w:hAnsi="Times New Roman" w:cs="Times New Roman"/>
                <w:sz w:val="24"/>
                <w:szCs w:val="24"/>
              </w:rPr>
              <w:t>-</w:t>
            </w:r>
          </w:p>
        </w:tc>
        <w:tc>
          <w:tcPr>
            <w:tcW w:w="838" w:type="dxa"/>
            <w:tcBorders>
              <w:top w:val="nil"/>
              <w:left w:val="nil"/>
              <w:bottom w:val="single" w:sz="8" w:space="0" w:color="auto"/>
              <w:right w:val="nil"/>
            </w:tcBorders>
            <w:vAlign w:val="center"/>
          </w:tcPr>
          <w:p w14:paraId="513073DB" w14:textId="77777777" w:rsidR="00642B03" w:rsidRDefault="00642B03" w:rsidP="00D46FAE">
            <w:pPr>
              <w:jc w:val="center"/>
            </w:pPr>
            <w:r w:rsidRPr="1FED6E30">
              <w:rPr>
                <w:rFonts w:ascii="Times New Roman" w:eastAsia="Times New Roman" w:hAnsi="Times New Roman" w:cs="Times New Roman"/>
                <w:sz w:val="24"/>
                <w:szCs w:val="24"/>
              </w:rPr>
              <w:t>-</w:t>
            </w:r>
          </w:p>
        </w:tc>
        <w:tc>
          <w:tcPr>
            <w:tcW w:w="838" w:type="dxa"/>
            <w:tcBorders>
              <w:top w:val="nil"/>
              <w:left w:val="nil"/>
              <w:bottom w:val="single" w:sz="8" w:space="0" w:color="auto"/>
              <w:right w:val="nil"/>
            </w:tcBorders>
            <w:vAlign w:val="center"/>
          </w:tcPr>
          <w:p w14:paraId="4AD966EF" w14:textId="77777777" w:rsidR="00642B03" w:rsidRDefault="00642B03" w:rsidP="00D46FAE">
            <w:r w:rsidRPr="1FED6E30">
              <w:rPr>
                <w:rFonts w:ascii="Times New Roman" w:eastAsia="Times New Roman" w:hAnsi="Times New Roman" w:cs="Times New Roman"/>
                <w:sz w:val="24"/>
                <w:szCs w:val="24"/>
              </w:rPr>
              <w:t>-.06</w:t>
            </w:r>
          </w:p>
        </w:tc>
        <w:tc>
          <w:tcPr>
            <w:tcW w:w="696" w:type="dxa"/>
            <w:tcBorders>
              <w:top w:val="nil"/>
              <w:left w:val="nil"/>
              <w:bottom w:val="single" w:sz="8" w:space="0" w:color="auto"/>
              <w:right w:val="nil"/>
            </w:tcBorders>
            <w:vAlign w:val="center"/>
          </w:tcPr>
          <w:p w14:paraId="114EB884" w14:textId="77777777" w:rsidR="00642B03" w:rsidRDefault="00642B03" w:rsidP="00D46FAE">
            <w:pPr>
              <w:jc w:val="center"/>
            </w:pPr>
            <w:r w:rsidRPr="1FED6E30">
              <w:rPr>
                <w:rFonts w:ascii="Times New Roman" w:eastAsia="Times New Roman" w:hAnsi="Times New Roman" w:cs="Times New Roman"/>
                <w:sz w:val="24"/>
                <w:szCs w:val="24"/>
              </w:rPr>
              <w:t>.02</w:t>
            </w:r>
          </w:p>
        </w:tc>
        <w:tc>
          <w:tcPr>
            <w:tcW w:w="1147" w:type="dxa"/>
            <w:tcBorders>
              <w:top w:val="nil"/>
              <w:left w:val="nil"/>
              <w:bottom w:val="single" w:sz="8" w:space="0" w:color="auto"/>
              <w:right w:val="nil"/>
            </w:tcBorders>
            <w:vAlign w:val="center"/>
          </w:tcPr>
          <w:p w14:paraId="140963B1" w14:textId="77777777" w:rsidR="00642B03" w:rsidRDefault="00642B03" w:rsidP="00D46FAE">
            <w:pPr>
              <w:jc w:val="center"/>
            </w:pPr>
            <w:r w:rsidRPr="1FED6E30">
              <w:rPr>
                <w:rFonts w:ascii="Times New Roman" w:eastAsia="Times New Roman" w:hAnsi="Times New Roman" w:cs="Times New Roman"/>
                <w:sz w:val="24"/>
                <w:szCs w:val="24"/>
              </w:rPr>
              <w:t>.002</w:t>
            </w:r>
          </w:p>
        </w:tc>
        <w:tc>
          <w:tcPr>
            <w:tcW w:w="864" w:type="dxa"/>
            <w:tcBorders>
              <w:top w:val="nil"/>
              <w:left w:val="nil"/>
              <w:bottom w:val="single" w:sz="8" w:space="0" w:color="auto"/>
              <w:right w:val="nil"/>
            </w:tcBorders>
            <w:vAlign w:val="center"/>
          </w:tcPr>
          <w:p w14:paraId="47423892" w14:textId="77777777" w:rsidR="00642B03" w:rsidRDefault="00642B03" w:rsidP="00D46FAE">
            <w:pPr>
              <w:jc w:val="center"/>
            </w:pPr>
            <w:r w:rsidRPr="1FED6E30">
              <w:rPr>
                <w:rFonts w:ascii="Times New Roman" w:eastAsia="Times New Roman" w:hAnsi="Times New Roman" w:cs="Times New Roman"/>
                <w:sz w:val="24"/>
                <w:szCs w:val="24"/>
              </w:rPr>
              <w:t>.034</w:t>
            </w:r>
          </w:p>
        </w:tc>
      </w:tr>
    </w:tbl>
    <w:p w14:paraId="00FF3E1D" w14:textId="77777777" w:rsidR="00642B03" w:rsidRDefault="00642B03" w:rsidP="00CF49E8">
      <w:pPr>
        <w:spacing w:after="0" w:line="276" w:lineRule="auto"/>
        <w:rPr>
          <w:rFonts w:ascii="Times" w:eastAsia="Times" w:hAnsi="Times" w:cs="Times"/>
          <w:b/>
          <w:bCs/>
          <w:sz w:val="24"/>
          <w:szCs w:val="24"/>
          <w:lang w:val="en"/>
        </w:rPr>
      </w:pPr>
    </w:p>
    <w:p w14:paraId="71A1E0DE" w14:textId="77777777" w:rsidR="00642B03" w:rsidRDefault="00642B03" w:rsidP="00CF49E8">
      <w:pPr>
        <w:spacing w:after="0" w:line="276" w:lineRule="auto"/>
        <w:rPr>
          <w:rFonts w:ascii="Times" w:eastAsia="Times" w:hAnsi="Times" w:cs="Times"/>
          <w:b/>
          <w:bCs/>
          <w:sz w:val="24"/>
          <w:szCs w:val="24"/>
          <w:lang w:val="en"/>
        </w:rPr>
      </w:pPr>
    </w:p>
    <w:p w14:paraId="2FAD5DA3" w14:textId="77777777" w:rsidR="00642B03" w:rsidRDefault="00642B03" w:rsidP="00CF49E8">
      <w:pPr>
        <w:spacing w:after="0" w:line="276" w:lineRule="auto"/>
        <w:rPr>
          <w:rFonts w:ascii="Times" w:eastAsia="Times" w:hAnsi="Times" w:cs="Times"/>
          <w:b/>
          <w:bCs/>
          <w:sz w:val="24"/>
          <w:szCs w:val="24"/>
          <w:lang w:val="en"/>
        </w:rPr>
      </w:pPr>
    </w:p>
    <w:p w14:paraId="4C8981AF" w14:textId="77777777" w:rsidR="00642B03" w:rsidRDefault="00642B03" w:rsidP="00CF49E8">
      <w:pPr>
        <w:spacing w:after="0" w:line="276" w:lineRule="auto"/>
        <w:rPr>
          <w:rFonts w:ascii="Times" w:eastAsia="Times" w:hAnsi="Times" w:cs="Times"/>
          <w:b/>
          <w:bCs/>
          <w:sz w:val="24"/>
          <w:szCs w:val="24"/>
          <w:lang w:val="en"/>
        </w:rPr>
      </w:pPr>
    </w:p>
    <w:p w14:paraId="222E2ED8" w14:textId="77777777" w:rsidR="00642B03" w:rsidRDefault="00642B03" w:rsidP="00CF49E8">
      <w:pPr>
        <w:spacing w:after="0" w:line="276" w:lineRule="auto"/>
        <w:rPr>
          <w:rFonts w:ascii="Times" w:eastAsia="Times" w:hAnsi="Times" w:cs="Times"/>
          <w:b/>
          <w:bCs/>
          <w:sz w:val="24"/>
          <w:szCs w:val="24"/>
          <w:lang w:val="en"/>
        </w:rPr>
      </w:pPr>
    </w:p>
    <w:p w14:paraId="6CD26F20" w14:textId="77777777" w:rsidR="00642B03" w:rsidRDefault="00642B03" w:rsidP="00CF49E8">
      <w:pPr>
        <w:spacing w:after="0" w:line="276" w:lineRule="auto"/>
        <w:rPr>
          <w:rFonts w:ascii="Times" w:eastAsia="Times" w:hAnsi="Times" w:cs="Times"/>
          <w:b/>
          <w:bCs/>
          <w:sz w:val="24"/>
          <w:szCs w:val="24"/>
          <w:lang w:val="en"/>
        </w:rPr>
      </w:pPr>
    </w:p>
    <w:p w14:paraId="2FFD7EB4" w14:textId="65EF9E84" w:rsidR="00642B03" w:rsidRDefault="00642B03" w:rsidP="00CF49E8">
      <w:pPr>
        <w:spacing w:after="0" w:line="276" w:lineRule="auto"/>
        <w:rPr>
          <w:rFonts w:ascii="Times" w:eastAsia="Times" w:hAnsi="Times" w:cs="Times"/>
          <w:b/>
          <w:bCs/>
          <w:sz w:val="24"/>
          <w:szCs w:val="24"/>
          <w:lang w:val="en"/>
        </w:rPr>
      </w:pPr>
    </w:p>
    <w:p w14:paraId="34A117E7" w14:textId="231ECC9D" w:rsidR="006E62F0" w:rsidRDefault="006E62F0" w:rsidP="00CF49E8">
      <w:pPr>
        <w:spacing w:after="0" w:line="276" w:lineRule="auto"/>
        <w:rPr>
          <w:rFonts w:ascii="Times" w:eastAsia="Times" w:hAnsi="Times" w:cs="Times"/>
          <w:b/>
          <w:bCs/>
          <w:sz w:val="24"/>
          <w:szCs w:val="24"/>
          <w:lang w:val="en"/>
        </w:rPr>
      </w:pPr>
    </w:p>
    <w:p w14:paraId="6F9C78C0" w14:textId="77777777" w:rsidR="006E62F0" w:rsidRDefault="006E62F0" w:rsidP="00CF49E8">
      <w:pPr>
        <w:spacing w:after="0" w:line="276" w:lineRule="auto"/>
        <w:rPr>
          <w:rFonts w:ascii="Times" w:eastAsia="Times" w:hAnsi="Times" w:cs="Times"/>
          <w:b/>
          <w:bCs/>
          <w:sz w:val="24"/>
          <w:szCs w:val="24"/>
          <w:lang w:val="en"/>
        </w:rPr>
      </w:pPr>
    </w:p>
    <w:p w14:paraId="338F106A" w14:textId="77777777" w:rsidR="00642B03" w:rsidRDefault="00642B03" w:rsidP="00CF49E8">
      <w:pPr>
        <w:spacing w:after="0" w:line="276" w:lineRule="auto"/>
        <w:rPr>
          <w:rFonts w:ascii="Times" w:eastAsia="Times" w:hAnsi="Times" w:cs="Times"/>
          <w:b/>
          <w:bCs/>
          <w:sz w:val="24"/>
          <w:szCs w:val="24"/>
          <w:lang w:val="en"/>
        </w:rPr>
      </w:pPr>
    </w:p>
    <w:p w14:paraId="414B72E0" w14:textId="77777777" w:rsidR="00642B03" w:rsidRDefault="00642B03" w:rsidP="00CF49E8">
      <w:pPr>
        <w:spacing w:after="0" w:line="276" w:lineRule="auto"/>
        <w:rPr>
          <w:rFonts w:ascii="Times" w:eastAsia="Times" w:hAnsi="Times" w:cs="Times"/>
          <w:b/>
          <w:bCs/>
          <w:sz w:val="24"/>
          <w:szCs w:val="24"/>
          <w:lang w:val="en"/>
        </w:rPr>
      </w:pPr>
    </w:p>
    <w:p w14:paraId="66317A05" w14:textId="01C928E3" w:rsidR="00642B03" w:rsidRDefault="00642B03" w:rsidP="00CF49E8">
      <w:pPr>
        <w:spacing w:after="0" w:line="276" w:lineRule="auto"/>
        <w:rPr>
          <w:rFonts w:ascii="Times" w:eastAsia="Times" w:hAnsi="Times" w:cs="Times"/>
          <w:b/>
          <w:bCs/>
          <w:sz w:val="24"/>
          <w:szCs w:val="24"/>
          <w:lang w:val="en"/>
        </w:rPr>
      </w:pPr>
    </w:p>
    <w:p w14:paraId="1D325021" w14:textId="77777777" w:rsidR="00E70A8E" w:rsidRDefault="00E70A8E" w:rsidP="00CF49E8">
      <w:pPr>
        <w:spacing w:after="0" w:line="276" w:lineRule="auto"/>
        <w:rPr>
          <w:rFonts w:ascii="Times" w:eastAsia="Times" w:hAnsi="Times" w:cs="Times"/>
          <w:b/>
          <w:bCs/>
          <w:sz w:val="24"/>
          <w:szCs w:val="24"/>
          <w:lang w:val="en"/>
        </w:rPr>
      </w:pPr>
    </w:p>
    <w:p w14:paraId="3ECE3129" w14:textId="77777777" w:rsidR="00642B03" w:rsidRDefault="00642B03" w:rsidP="00CF49E8">
      <w:pPr>
        <w:spacing w:after="0" w:line="276" w:lineRule="auto"/>
        <w:rPr>
          <w:rFonts w:ascii="Times" w:eastAsia="Times" w:hAnsi="Times" w:cs="Times"/>
          <w:b/>
          <w:bCs/>
          <w:sz w:val="24"/>
          <w:szCs w:val="24"/>
          <w:lang w:val="en"/>
        </w:rPr>
      </w:pPr>
    </w:p>
    <w:p w14:paraId="3BA3703D" w14:textId="1322F2ED" w:rsidR="00CF49E8" w:rsidRDefault="443814E1" w:rsidP="00CF49E8">
      <w:pPr>
        <w:spacing w:after="0" w:line="276" w:lineRule="auto"/>
        <w:rPr>
          <w:rFonts w:ascii="Times" w:eastAsia="Times" w:hAnsi="Times" w:cs="Times"/>
          <w:b/>
          <w:bCs/>
          <w:sz w:val="24"/>
          <w:szCs w:val="24"/>
          <w:lang w:val="en"/>
        </w:rPr>
      </w:pPr>
      <w:r w:rsidRPr="1FED6E30">
        <w:rPr>
          <w:rFonts w:ascii="Times" w:eastAsia="Times" w:hAnsi="Times" w:cs="Times"/>
          <w:b/>
          <w:bCs/>
          <w:sz w:val="24"/>
          <w:szCs w:val="24"/>
          <w:lang w:val="en"/>
        </w:rPr>
        <w:lastRenderedPageBreak/>
        <w:t xml:space="preserve">Table </w:t>
      </w:r>
      <w:r w:rsidR="58B815E0" w:rsidRPr="1FED6E30">
        <w:rPr>
          <w:rFonts w:ascii="Times" w:eastAsia="Times" w:hAnsi="Times" w:cs="Times"/>
          <w:b/>
          <w:bCs/>
          <w:sz w:val="24"/>
          <w:szCs w:val="24"/>
          <w:lang w:val="en"/>
        </w:rPr>
        <w:t>3</w:t>
      </w:r>
      <w:r w:rsidRPr="1FED6E30">
        <w:rPr>
          <w:rFonts w:ascii="Times" w:eastAsia="Times" w:hAnsi="Times" w:cs="Times"/>
          <w:b/>
          <w:bCs/>
          <w:sz w:val="24"/>
          <w:szCs w:val="24"/>
          <w:lang w:val="en"/>
        </w:rPr>
        <w:t>.</w:t>
      </w:r>
    </w:p>
    <w:p w14:paraId="0B0CC322" w14:textId="77777777" w:rsidR="00CF49E8" w:rsidRPr="00CF49E8" w:rsidRDefault="00CF49E8" w:rsidP="00CF49E8">
      <w:pPr>
        <w:spacing w:after="0" w:line="276" w:lineRule="auto"/>
        <w:rPr>
          <w:rFonts w:ascii="Times" w:eastAsia="Times" w:hAnsi="Times" w:cs="Times"/>
          <w:b/>
          <w:bCs/>
          <w:sz w:val="24"/>
          <w:szCs w:val="24"/>
          <w:lang w:val="en"/>
        </w:rPr>
      </w:pPr>
    </w:p>
    <w:p w14:paraId="51AD6E39" w14:textId="587FA488" w:rsidR="1CA106C2" w:rsidRDefault="443814E1" w:rsidP="00CF49E8">
      <w:pPr>
        <w:spacing w:after="0"/>
        <w:rPr>
          <w:rFonts w:ascii="Times New Roman" w:eastAsia="Times New Roman" w:hAnsi="Times New Roman" w:cs="Times New Roman"/>
          <w:i/>
          <w:iCs/>
          <w:sz w:val="24"/>
          <w:szCs w:val="24"/>
        </w:rPr>
      </w:pPr>
      <w:r w:rsidRPr="1FED6E30">
        <w:rPr>
          <w:rFonts w:ascii="Times New Roman" w:eastAsia="Times New Roman" w:hAnsi="Times New Roman" w:cs="Times New Roman"/>
          <w:i/>
          <w:iCs/>
          <w:sz w:val="24"/>
          <w:szCs w:val="24"/>
        </w:rPr>
        <w:t xml:space="preserve">Means, standard deviations, and correlations for National Nostalgia, National </w:t>
      </w:r>
      <w:proofErr w:type="spellStart"/>
      <w:r w:rsidRPr="1FED6E30">
        <w:rPr>
          <w:rFonts w:ascii="Times New Roman" w:eastAsia="Times New Roman" w:hAnsi="Times New Roman" w:cs="Times New Roman"/>
          <w:i/>
          <w:iCs/>
          <w:sz w:val="24"/>
          <w:szCs w:val="24"/>
        </w:rPr>
        <w:t>Prostalgia</w:t>
      </w:r>
      <w:proofErr w:type="spellEnd"/>
      <w:r w:rsidRPr="1FED6E30">
        <w:rPr>
          <w:rFonts w:ascii="Times New Roman" w:eastAsia="Times New Roman" w:hAnsi="Times New Roman" w:cs="Times New Roman"/>
          <w:i/>
          <w:iCs/>
          <w:sz w:val="24"/>
          <w:szCs w:val="24"/>
        </w:rPr>
        <w:t>,</w:t>
      </w:r>
      <w:r w:rsidR="00D95A55">
        <w:rPr>
          <w:rFonts w:ascii="Times New Roman" w:eastAsia="Times New Roman" w:hAnsi="Times New Roman" w:cs="Times New Roman"/>
          <w:i/>
          <w:iCs/>
          <w:sz w:val="24"/>
          <w:szCs w:val="24"/>
        </w:rPr>
        <w:t xml:space="preserve"> </w:t>
      </w:r>
      <w:r w:rsidRPr="1FED6E30">
        <w:rPr>
          <w:rFonts w:ascii="Times New Roman" w:eastAsia="Times New Roman" w:hAnsi="Times New Roman" w:cs="Times New Roman"/>
          <w:i/>
          <w:iCs/>
          <w:sz w:val="24"/>
          <w:szCs w:val="24"/>
        </w:rPr>
        <w:t>Support for creating a New Norma</w:t>
      </w:r>
      <w:r w:rsidR="00C501CE">
        <w:rPr>
          <w:rFonts w:ascii="Times New Roman" w:eastAsia="Times New Roman" w:hAnsi="Times New Roman" w:cs="Times New Roman"/>
          <w:i/>
          <w:iCs/>
          <w:sz w:val="24"/>
          <w:szCs w:val="24"/>
        </w:rPr>
        <w:t>l,</w:t>
      </w:r>
      <w:r w:rsidR="00C501CE" w:rsidRPr="00C501CE">
        <w:rPr>
          <w:rFonts w:ascii="Times New Roman" w:eastAsia="Times New Roman" w:hAnsi="Times New Roman" w:cs="Times New Roman"/>
          <w:i/>
          <w:iCs/>
          <w:sz w:val="24"/>
          <w:szCs w:val="24"/>
        </w:rPr>
        <w:t xml:space="preserve"> </w:t>
      </w:r>
      <w:r w:rsidR="00C501CE" w:rsidRPr="1FED6E30">
        <w:rPr>
          <w:rFonts w:ascii="Times New Roman" w:eastAsia="Times New Roman" w:hAnsi="Times New Roman" w:cs="Times New Roman"/>
          <w:i/>
          <w:iCs/>
          <w:sz w:val="24"/>
          <w:szCs w:val="24"/>
        </w:rPr>
        <w:t>Support for the BLM Movement</w:t>
      </w:r>
      <w:r w:rsidRPr="1FED6E30">
        <w:rPr>
          <w:rFonts w:ascii="Times New Roman" w:eastAsia="Times New Roman" w:hAnsi="Times New Roman" w:cs="Times New Roman"/>
          <w:i/>
          <w:iCs/>
          <w:sz w:val="24"/>
          <w:szCs w:val="24"/>
        </w:rPr>
        <w:t>, and</w:t>
      </w:r>
      <w:r w:rsidR="005459E2">
        <w:rPr>
          <w:rFonts w:ascii="Times New Roman" w:eastAsia="Times New Roman" w:hAnsi="Times New Roman" w:cs="Times New Roman"/>
          <w:i/>
          <w:iCs/>
          <w:sz w:val="24"/>
          <w:szCs w:val="24"/>
        </w:rPr>
        <w:t xml:space="preserve"> Social</w:t>
      </w:r>
      <w:r w:rsidRPr="1FED6E30">
        <w:rPr>
          <w:rFonts w:ascii="Times New Roman" w:eastAsia="Times New Roman" w:hAnsi="Times New Roman" w:cs="Times New Roman"/>
          <w:i/>
          <w:iCs/>
          <w:sz w:val="24"/>
          <w:szCs w:val="24"/>
        </w:rPr>
        <w:t xml:space="preserve"> Political Ideology.</w:t>
      </w:r>
    </w:p>
    <w:p w14:paraId="5AF19A66" w14:textId="77777777" w:rsidR="00CF49E8" w:rsidRDefault="00CF49E8" w:rsidP="00CF49E8">
      <w:pPr>
        <w:spacing w:after="0"/>
      </w:pPr>
    </w:p>
    <w:tbl>
      <w:tblPr>
        <w:tblW w:w="0" w:type="auto"/>
        <w:tblLayout w:type="fixed"/>
        <w:tblLook w:val="0420" w:firstRow="1" w:lastRow="0" w:firstColumn="0" w:lastColumn="0" w:noHBand="0" w:noVBand="1"/>
      </w:tblPr>
      <w:tblGrid>
        <w:gridCol w:w="3780"/>
        <w:gridCol w:w="1177"/>
        <w:gridCol w:w="1177"/>
        <w:gridCol w:w="1177"/>
        <w:gridCol w:w="1265"/>
        <w:gridCol w:w="781"/>
      </w:tblGrid>
      <w:tr w:rsidR="6A86D169" w14:paraId="41E6E741" w14:textId="77777777" w:rsidTr="008A37C6">
        <w:trPr>
          <w:trHeight w:val="255"/>
        </w:trPr>
        <w:tc>
          <w:tcPr>
            <w:tcW w:w="3780" w:type="dxa"/>
            <w:tcBorders>
              <w:top w:val="single" w:sz="8" w:space="0" w:color="auto"/>
              <w:left w:val="nil"/>
              <w:bottom w:val="single" w:sz="8" w:space="0" w:color="auto"/>
              <w:right w:val="nil"/>
            </w:tcBorders>
            <w:vAlign w:val="bottom"/>
          </w:tcPr>
          <w:p w14:paraId="0D911436" w14:textId="082B4165" w:rsidR="6A86D169" w:rsidRDefault="6A86D169" w:rsidP="00CF49E8">
            <w:pPr>
              <w:spacing w:after="0" w:line="480" w:lineRule="auto"/>
              <w:jc w:val="center"/>
            </w:pPr>
            <w:r w:rsidRPr="6A86D169">
              <w:rPr>
                <w:rFonts w:ascii="Times New Roman" w:eastAsia="Times New Roman" w:hAnsi="Times New Roman" w:cs="Times New Roman"/>
                <w:sz w:val="24"/>
                <w:szCs w:val="24"/>
              </w:rPr>
              <w:t>Variable</w:t>
            </w:r>
          </w:p>
        </w:tc>
        <w:tc>
          <w:tcPr>
            <w:tcW w:w="1177" w:type="dxa"/>
            <w:tcBorders>
              <w:top w:val="single" w:sz="8" w:space="0" w:color="auto"/>
              <w:left w:val="nil"/>
              <w:bottom w:val="single" w:sz="8" w:space="0" w:color="auto"/>
              <w:right w:val="nil"/>
            </w:tcBorders>
            <w:vAlign w:val="center"/>
          </w:tcPr>
          <w:p w14:paraId="13F8EB4B" w14:textId="025D908C" w:rsidR="6A86D169" w:rsidRDefault="6A86D169" w:rsidP="00CF49E8">
            <w:pPr>
              <w:spacing w:after="0"/>
              <w:jc w:val="center"/>
            </w:pPr>
            <w:r w:rsidRPr="6A86D169">
              <w:rPr>
                <w:rFonts w:ascii="Times New Roman" w:eastAsia="Times New Roman" w:hAnsi="Times New Roman" w:cs="Times New Roman"/>
                <w:sz w:val="24"/>
                <w:szCs w:val="24"/>
              </w:rPr>
              <w:t>1</w:t>
            </w:r>
          </w:p>
        </w:tc>
        <w:tc>
          <w:tcPr>
            <w:tcW w:w="1177" w:type="dxa"/>
            <w:tcBorders>
              <w:top w:val="single" w:sz="8" w:space="0" w:color="auto"/>
              <w:left w:val="nil"/>
              <w:bottom w:val="single" w:sz="8" w:space="0" w:color="auto"/>
              <w:right w:val="nil"/>
            </w:tcBorders>
            <w:vAlign w:val="center"/>
          </w:tcPr>
          <w:p w14:paraId="249408F1" w14:textId="13591614" w:rsidR="6A86D169" w:rsidRDefault="6A86D169" w:rsidP="00CF49E8">
            <w:pPr>
              <w:spacing w:after="0"/>
              <w:jc w:val="center"/>
            </w:pPr>
            <w:r w:rsidRPr="6A86D169">
              <w:rPr>
                <w:rFonts w:ascii="Times New Roman" w:eastAsia="Times New Roman" w:hAnsi="Times New Roman" w:cs="Times New Roman"/>
                <w:sz w:val="24"/>
                <w:szCs w:val="24"/>
              </w:rPr>
              <w:t>2</w:t>
            </w:r>
          </w:p>
        </w:tc>
        <w:tc>
          <w:tcPr>
            <w:tcW w:w="1177" w:type="dxa"/>
            <w:tcBorders>
              <w:top w:val="single" w:sz="8" w:space="0" w:color="auto"/>
              <w:left w:val="nil"/>
              <w:bottom w:val="single" w:sz="8" w:space="0" w:color="auto"/>
              <w:right w:val="nil"/>
            </w:tcBorders>
            <w:vAlign w:val="center"/>
          </w:tcPr>
          <w:p w14:paraId="782BBE89" w14:textId="71D605B5" w:rsidR="6A86D169" w:rsidRDefault="6A86D169" w:rsidP="00CF49E8">
            <w:pPr>
              <w:spacing w:after="0"/>
              <w:jc w:val="center"/>
            </w:pPr>
            <w:r w:rsidRPr="6A86D169">
              <w:rPr>
                <w:rFonts w:ascii="Times New Roman" w:eastAsia="Times New Roman" w:hAnsi="Times New Roman" w:cs="Times New Roman"/>
                <w:sz w:val="24"/>
                <w:szCs w:val="24"/>
              </w:rPr>
              <w:t>3</w:t>
            </w:r>
          </w:p>
        </w:tc>
        <w:tc>
          <w:tcPr>
            <w:tcW w:w="1265" w:type="dxa"/>
            <w:tcBorders>
              <w:top w:val="single" w:sz="8" w:space="0" w:color="auto"/>
              <w:left w:val="nil"/>
              <w:bottom w:val="single" w:sz="8" w:space="0" w:color="auto"/>
              <w:right w:val="nil"/>
            </w:tcBorders>
            <w:vAlign w:val="center"/>
          </w:tcPr>
          <w:p w14:paraId="526121E2" w14:textId="608AC7E4" w:rsidR="6A86D169" w:rsidRDefault="6A86D169" w:rsidP="00CF49E8">
            <w:pPr>
              <w:spacing w:after="0"/>
              <w:jc w:val="center"/>
            </w:pPr>
            <w:r w:rsidRPr="6A86D169">
              <w:rPr>
                <w:rFonts w:ascii="Times New Roman" w:eastAsia="Times New Roman" w:hAnsi="Times New Roman" w:cs="Times New Roman"/>
                <w:sz w:val="24"/>
                <w:szCs w:val="24"/>
              </w:rPr>
              <w:t>4</w:t>
            </w:r>
          </w:p>
        </w:tc>
        <w:tc>
          <w:tcPr>
            <w:tcW w:w="781" w:type="dxa"/>
            <w:tcBorders>
              <w:top w:val="single" w:sz="8" w:space="0" w:color="auto"/>
              <w:left w:val="nil"/>
              <w:bottom w:val="single" w:sz="8" w:space="0" w:color="auto"/>
              <w:right w:val="nil"/>
            </w:tcBorders>
            <w:vAlign w:val="center"/>
          </w:tcPr>
          <w:p w14:paraId="24A91B9B" w14:textId="6CE1E6EC" w:rsidR="6A86D169" w:rsidRDefault="6A86D169" w:rsidP="00CF49E8">
            <w:pPr>
              <w:spacing w:after="0"/>
              <w:jc w:val="center"/>
            </w:pPr>
            <w:r w:rsidRPr="6A86D169">
              <w:rPr>
                <w:rFonts w:ascii="Times New Roman" w:eastAsia="Times New Roman" w:hAnsi="Times New Roman" w:cs="Times New Roman"/>
                <w:sz w:val="24"/>
                <w:szCs w:val="24"/>
              </w:rPr>
              <w:t>5</w:t>
            </w:r>
          </w:p>
        </w:tc>
      </w:tr>
      <w:tr w:rsidR="6A86D169" w14:paraId="52AF5721" w14:textId="77777777" w:rsidTr="1FED6E30">
        <w:trPr>
          <w:trHeight w:val="270"/>
        </w:trPr>
        <w:tc>
          <w:tcPr>
            <w:tcW w:w="3780" w:type="dxa"/>
            <w:tcBorders>
              <w:top w:val="single" w:sz="8" w:space="0" w:color="auto"/>
              <w:left w:val="nil"/>
              <w:bottom w:val="nil"/>
              <w:right w:val="nil"/>
            </w:tcBorders>
            <w:vAlign w:val="center"/>
          </w:tcPr>
          <w:p w14:paraId="5A783F11" w14:textId="3CF856EA" w:rsidR="6A86D169" w:rsidRDefault="6A86D169" w:rsidP="00CF49E8">
            <w:pPr>
              <w:pStyle w:val="ListParagraph"/>
              <w:numPr>
                <w:ilvl w:val="0"/>
                <w:numId w:val="1"/>
              </w:numPr>
              <w:spacing w:after="0" w:line="480" w:lineRule="auto"/>
              <w:rPr>
                <w:rFonts w:eastAsiaTheme="minorEastAsia"/>
                <w:sz w:val="24"/>
                <w:szCs w:val="24"/>
              </w:rPr>
            </w:pPr>
            <w:r w:rsidRPr="6A86D169">
              <w:rPr>
                <w:rFonts w:ascii="Times New Roman" w:eastAsia="Times New Roman" w:hAnsi="Times New Roman" w:cs="Times New Roman"/>
                <w:sz w:val="24"/>
                <w:szCs w:val="24"/>
              </w:rPr>
              <w:t>National Nostalgia</w:t>
            </w:r>
          </w:p>
        </w:tc>
        <w:tc>
          <w:tcPr>
            <w:tcW w:w="1177" w:type="dxa"/>
            <w:tcBorders>
              <w:top w:val="single" w:sz="8" w:space="0" w:color="auto"/>
              <w:left w:val="nil"/>
              <w:bottom w:val="nil"/>
              <w:right w:val="nil"/>
            </w:tcBorders>
            <w:vAlign w:val="center"/>
          </w:tcPr>
          <w:p w14:paraId="2318F293" w14:textId="3A2231EE" w:rsidR="6A86D169" w:rsidRDefault="6A86D169" w:rsidP="00CF49E8">
            <w:pPr>
              <w:spacing w:after="0" w:line="480" w:lineRule="auto"/>
            </w:pPr>
            <w:r w:rsidRPr="6A86D169">
              <w:rPr>
                <w:rFonts w:ascii="Times New Roman" w:eastAsia="Times New Roman" w:hAnsi="Times New Roman" w:cs="Times New Roman"/>
                <w:sz w:val="24"/>
                <w:szCs w:val="24"/>
              </w:rPr>
              <w:t>---</w:t>
            </w:r>
          </w:p>
        </w:tc>
        <w:tc>
          <w:tcPr>
            <w:tcW w:w="1177" w:type="dxa"/>
            <w:tcBorders>
              <w:top w:val="single" w:sz="8" w:space="0" w:color="auto"/>
              <w:left w:val="nil"/>
              <w:bottom w:val="nil"/>
              <w:right w:val="nil"/>
            </w:tcBorders>
            <w:vAlign w:val="center"/>
          </w:tcPr>
          <w:p w14:paraId="5C809AB4" w14:textId="1BE7B0D7" w:rsidR="6A86D169" w:rsidRDefault="6A86D169" w:rsidP="00CF49E8">
            <w:pPr>
              <w:spacing w:after="0" w:line="480" w:lineRule="auto"/>
            </w:pPr>
            <w:r w:rsidRPr="6A86D169">
              <w:rPr>
                <w:rFonts w:ascii="Times New Roman" w:eastAsia="Times New Roman" w:hAnsi="Times New Roman" w:cs="Times New Roman"/>
                <w:sz w:val="24"/>
                <w:szCs w:val="24"/>
              </w:rPr>
              <w:t xml:space="preserve"> </w:t>
            </w:r>
          </w:p>
        </w:tc>
        <w:tc>
          <w:tcPr>
            <w:tcW w:w="1177" w:type="dxa"/>
            <w:tcBorders>
              <w:top w:val="single" w:sz="8" w:space="0" w:color="auto"/>
              <w:left w:val="nil"/>
              <w:bottom w:val="nil"/>
              <w:right w:val="nil"/>
            </w:tcBorders>
            <w:vAlign w:val="center"/>
          </w:tcPr>
          <w:p w14:paraId="353F3698" w14:textId="6287950F" w:rsidR="6A86D169" w:rsidRDefault="6A86D169" w:rsidP="00CF49E8">
            <w:pPr>
              <w:spacing w:after="0" w:line="480" w:lineRule="auto"/>
            </w:pPr>
            <w:r w:rsidRPr="6A86D169">
              <w:rPr>
                <w:rFonts w:ascii="Times New Roman" w:eastAsia="Times New Roman" w:hAnsi="Times New Roman" w:cs="Times New Roman"/>
                <w:sz w:val="24"/>
                <w:szCs w:val="24"/>
              </w:rPr>
              <w:t xml:space="preserve"> </w:t>
            </w:r>
          </w:p>
        </w:tc>
        <w:tc>
          <w:tcPr>
            <w:tcW w:w="1265" w:type="dxa"/>
            <w:tcBorders>
              <w:top w:val="single" w:sz="8" w:space="0" w:color="auto"/>
              <w:left w:val="nil"/>
              <w:bottom w:val="nil"/>
              <w:right w:val="nil"/>
            </w:tcBorders>
            <w:vAlign w:val="center"/>
          </w:tcPr>
          <w:p w14:paraId="1ABC5CD9" w14:textId="323C89E9" w:rsidR="6A86D169" w:rsidRDefault="6A86D169" w:rsidP="00CF49E8">
            <w:pPr>
              <w:spacing w:after="0" w:line="480" w:lineRule="auto"/>
            </w:pPr>
            <w:r w:rsidRPr="6A86D169">
              <w:rPr>
                <w:rFonts w:ascii="Times New Roman" w:eastAsia="Times New Roman" w:hAnsi="Times New Roman" w:cs="Times New Roman"/>
                <w:sz w:val="24"/>
                <w:szCs w:val="24"/>
              </w:rPr>
              <w:t xml:space="preserve"> </w:t>
            </w:r>
          </w:p>
        </w:tc>
        <w:tc>
          <w:tcPr>
            <w:tcW w:w="781" w:type="dxa"/>
            <w:tcBorders>
              <w:top w:val="single" w:sz="8" w:space="0" w:color="auto"/>
              <w:left w:val="nil"/>
              <w:bottom w:val="nil"/>
              <w:right w:val="nil"/>
            </w:tcBorders>
            <w:vAlign w:val="center"/>
          </w:tcPr>
          <w:p w14:paraId="3126CBA0" w14:textId="05F5483C" w:rsidR="6A86D169" w:rsidRDefault="6A86D169" w:rsidP="00CF49E8">
            <w:pPr>
              <w:spacing w:after="0" w:line="480" w:lineRule="auto"/>
            </w:pPr>
            <w:r w:rsidRPr="6A86D169">
              <w:rPr>
                <w:rFonts w:ascii="Times New Roman" w:eastAsia="Times New Roman" w:hAnsi="Times New Roman" w:cs="Times New Roman"/>
                <w:sz w:val="24"/>
                <w:szCs w:val="24"/>
              </w:rPr>
              <w:t xml:space="preserve"> </w:t>
            </w:r>
          </w:p>
        </w:tc>
      </w:tr>
      <w:tr w:rsidR="6A86D169" w14:paraId="51F4D185" w14:textId="77777777" w:rsidTr="1FED6E30">
        <w:trPr>
          <w:trHeight w:val="165"/>
        </w:trPr>
        <w:tc>
          <w:tcPr>
            <w:tcW w:w="3780" w:type="dxa"/>
            <w:vAlign w:val="center"/>
          </w:tcPr>
          <w:p w14:paraId="6C28C9D2" w14:textId="5C3D720C" w:rsidR="6A86D169" w:rsidRDefault="6A86D169" w:rsidP="00CF49E8">
            <w:pPr>
              <w:pStyle w:val="ListParagraph"/>
              <w:numPr>
                <w:ilvl w:val="0"/>
                <w:numId w:val="1"/>
              </w:numPr>
              <w:spacing w:after="0" w:line="480" w:lineRule="auto"/>
              <w:rPr>
                <w:rFonts w:eastAsiaTheme="minorEastAsia"/>
                <w:sz w:val="24"/>
                <w:szCs w:val="24"/>
              </w:rPr>
            </w:pPr>
            <w:r w:rsidRPr="6A86D169">
              <w:rPr>
                <w:rFonts w:ascii="Times New Roman" w:eastAsia="Times New Roman" w:hAnsi="Times New Roman" w:cs="Times New Roman"/>
                <w:sz w:val="24"/>
                <w:szCs w:val="24"/>
              </w:rPr>
              <w:t>National Prostalgia</w:t>
            </w:r>
          </w:p>
        </w:tc>
        <w:tc>
          <w:tcPr>
            <w:tcW w:w="1177" w:type="dxa"/>
            <w:vAlign w:val="center"/>
          </w:tcPr>
          <w:p w14:paraId="373B6DEA" w14:textId="24462A3C" w:rsidR="6A86D169" w:rsidRDefault="0A9D17C0" w:rsidP="00CF49E8">
            <w:pPr>
              <w:spacing w:after="0" w:line="480" w:lineRule="auto"/>
            </w:pPr>
            <w:r w:rsidRPr="1FED6E30">
              <w:rPr>
                <w:rFonts w:ascii="Times New Roman" w:eastAsia="Times New Roman" w:hAnsi="Times New Roman" w:cs="Times New Roman"/>
                <w:sz w:val="24"/>
                <w:szCs w:val="24"/>
              </w:rPr>
              <w:t>.38***</w:t>
            </w:r>
          </w:p>
        </w:tc>
        <w:tc>
          <w:tcPr>
            <w:tcW w:w="1177" w:type="dxa"/>
            <w:vAlign w:val="center"/>
          </w:tcPr>
          <w:p w14:paraId="195CE2C3" w14:textId="273AF5E4" w:rsidR="6A86D169" w:rsidRDefault="6A86D169" w:rsidP="00CF49E8">
            <w:pPr>
              <w:spacing w:after="0" w:line="480" w:lineRule="auto"/>
            </w:pPr>
            <w:r w:rsidRPr="6A86D169">
              <w:rPr>
                <w:rFonts w:ascii="Times New Roman" w:eastAsia="Times New Roman" w:hAnsi="Times New Roman" w:cs="Times New Roman"/>
                <w:sz w:val="24"/>
                <w:szCs w:val="24"/>
              </w:rPr>
              <w:t>---</w:t>
            </w:r>
          </w:p>
        </w:tc>
        <w:tc>
          <w:tcPr>
            <w:tcW w:w="1177" w:type="dxa"/>
            <w:vAlign w:val="center"/>
          </w:tcPr>
          <w:p w14:paraId="65EEBCF1" w14:textId="1134B790" w:rsidR="6A86D169" w:rsidRDefault="6A86D169" w:rsidP="00CF49E8">
            <w:pPr>
              <w:spacing w:after="0"/>
            </w:pPr>
          </w:p>
        </w:tc>
        <w:tc>
          <w:tcPr>
            <w:tcW w:w="1265" w:type="dxa"/>
            <w:vAlign w:val="center"/>
          </w:tcPr>
          <w:p w14:paraId="78D23732" w14:textId="2F52394F" w:rsidR="6A86D169" w:rsidRDefault="6A86D169" w:rsidP="00CF49E8">
            <w:pPr>
              <w:spacing w:after="0"/>
            </w:pPr>
          </w:p>
        </w:tc>
        <w:tc>
          <w:tcPr>
            <w:tcW w:w="781" w:type="dxa"/>
            <w:vAlign w:val="center"/>
          </w:tcPr>
          <w:p w14:paraId="72B2E178" w14:textId="744D59CE" w:rsidR="6A86D169" w:rsidRDefault="6A86D169" w:rsidP="00CF49E8">
            <w:pPr>
              <w:spacing w:after="0"/>
            </w:pPr>
          </w:p>
        </w:tc>
      </w:tr>
      <w:tr w:rsidR="6A86D169" w14:paraId="7A6AF4F2" w14:textId="77777777" w:rsidTr="1FED6E30">
        <w:trPr>
          <w:trHeight w:val="195"/>
        </w:trPr>
        <w:tc>
          <w:tcPr>
            <w:tcW w:w="3780" w:type="dxa"/>
            <w:vAlign w:val="center"/>
          </w:tcPr>
          <w:p w14:paraId="5191B3C0" w14:textId="41598FBC" w:rsidR="6A86D169" w:rsidRDefault="6A86D169" w:rsidP="00CF49E8">
            <w:pPr>
              <w:pStyle w:val="ListParagraph"/>
              <w:numPr>
                <w:ilvl w:val="0"/>
                <w:numId w:val="1"/>
              </w:numPr>
              <w:spacing w:after="0" w:line="480" w:lineRule="auto"/>
              <w:rPr>
                <w:rFonts w:eastAsiaTheme="minorEastAsia"/>
                <w:sz w:val="24"/>
                <w:szCs w:val="24"/>
              </w:rPr>
            </w:pPr>
            <w:r w:rsidRPr="6A86D169">
              <w:rPr>
                <w:rFonts w:ascii="Times New Roman" w:eastAsia="Times New Roman" w:hAnsi="Times New Roman" w:cs="Times New Roman"/>
                <w:sz w:val="24"/>
                <w:szCs w:val="24"/>
              </w:rPr>
              <w:t>Support for New Normal</w:t>
            </w:r>
          </w:p>
        </w:tc>
        <w:tc>
          <w:tcPr>
            <w:tcW w:w="1177" w:type="dxa"/>
            <w:vAlign w:val="center"/>
          </w:tcPr>
          <w:p w14:paraId="153C6B2B" w14:textId="3A5A090F" w:rsidR="6A86D169" w:rsidRDefault="0A9D17C0" w:rsidP="00CF49E8">
            <w:pPr>
              <w:spacing w:after="0" w:line="480" w:lineRule="auto"/>
            </w:pPr>
            <w:r w:rsidRPr="1FED6E30">
              <w:rPr>
                <w:rFonts w:ascii="Times New Roman" w:eastAsia="Times New Roman" w:hAnsi="Times New Roman" w:cs="Times New Roman"/>
                <w:sz w:val="24"/>
                <w:szCs w:val="24"/>
              </w:rPr>
              <w:t>.0</w:t>
            </w:r>
            <w:r w:rsidR="0CC1018D" w:rsidRPr="1FED6E30">
              <w:rPr>
                <w:rFonts w:ascii="Times New Roman" w:eastAsia="Times New Roman" w:hAnsi="Times New Roman" w:cs="Times New Roman"/>
                <w:sz w:val="24"/>
                <w:szCs w:val="24"/>
              </w:rPr>
              <w:t>1</w:t>
            </w:r>
          </w:p>
        </w:tc>
        <w:tc>
          <w:tcPr>
            <w:tcW w:w="1177" w:type="dxa"/>
            <w:vAlign w:val="center"/>
          </w:tcPr>
          <w:p w14:paraId="239BD609" w14:textId="48239F02" w:rsidR="6A86D169" w:rsidRDefault="0A9D17C0" w:rsidP="00CF49E8">
            <w:pPr>
              <w:spacing w:after="0" w:line="480" w:lineRule="auto"/>
            </w:pPr>
            <w:r w:rsidRPr="1FED6E30">
              <w:rPr>
                <w:rFonts w:ascii="Times New Roman" w:eastAsia="Times New Roman" w:hAnsi="Times New Roman" w:cs="Times New Roman"/>
                <w:sz w:val="24"/>
                <w:szCs w:val="24"/>
              </w:rPr>
              <w:t>.29***</w:t>
            </w:r>
          </w:p>
        </w:tc>
        <w:tc>
          <w:tcPr>
            <w:tcW w:w="1177" w:type="dxa"/>
            <w:vAlign w:val="center"/>
          </w:tcPr>
          <w:p w14:paraId="23D95061" w14:textId="4AF0BE60" w:rsidR="6A86D169" w:rsidRDefault="6A86D169" w:rsidP="00CF49E8">
            <w:pPr>
              <w:spacing w:after="0" w:line="480" w:lineRule="auto"/>
            </w:pPr>
            <w:r w:rsidRPr="6A86D169">
              <w:rPr>
                <w:rFonts w:ascii="Times New Roman" w:eastAsia="Times New Roman" w:hAnsi="Times New Roman" w:cs="Times New Roman"/>
                <w:sz w:val="24"/>
                <w:szCs w:val="24"/>
              </w:rPr>
              <w:t>---</w:t>
            </w:r>
          </w:p>
        </w:tc>
        <w:tc>
          <w:tcPr>
            <w:tcW w:w="1265" w:type="dxa"/>
            <w:vAlign w:val="center"/>
          </w:tcPr>
          <w:p w14:paraId="35FEC082" w14:textId="0A5BA8F1" w:rsidR="6A86D169" w:rsidRDefault="6A86D169" w:rsidP="00CF49E8">
            <w:pPr>
              <w:spacing w:after="0"/>
            </w:pPr>
          </w:p>
        </w:tc>
        <w:tc>
          <w:tcPr>
            <w:tcW w:w="781" w:type="dxa"/>
            <w:vAlign w:val="center"/>
          </w:tcPr>
          <w:p w14:paraId="45A6000D" w14:textId="579AB9B7" w:rsidR="6A86D169" w:rsidRDefault="6A86D169" w:rsidP="00CF49E8">
            <w:pPr>
              <w:spacing w:after="0"/>
            </w:pPr>
          </w:p>
        </w:tc>
      </w:tr>
      <w:tr w:rsidR="6A86D169" w14:paraId="3921FC26" w14:textId="77777777" w:rsidTr="1FED6E30">
        <w:trPr>
          <w:trHeight w:val="150"/>
        </w:trPr>
        <w:tc>
          <w:tcPr>
            <w:tcW w:w="3780" w:type="dxa"/>
            <w:vAlign w:val="center"/>
          </w:tcPr>
          <w:p w14:paraId="3DD41025" w14:textId="01BB4436" w:rsidR="6A86D169" w:rsidRDefault="6A86D169" w:rsidP="00CF49E8">
            <w:pPr>
              <w:pStyle w:val="ListParagraph"/>
              <w:numPr>
                <w:ilvl w:val="0"/>
                <w:numId w:val="1"/>
              </w:numPr>
              <w:spacing w:after="0" w:line="480" w:lineRule="auto"/>
              <w:rPr>
                <w:rFonts w:eastAsiaTheme="minorEastAsia"/>
                <w:sz w:val="24"/>
                <w:szCs w:val="24"/>
              </w:rPr>
            </w:pPr>
            <w:r w:rsidRPr="6A86D169">
              <w:rPr>
                <w:rFonts w:ascii="Times New Roman" w:eastAsia="Times New Roman" w:hAnsi="Times New Roman" w:cs="Times New Roman"/>
                <w:sz w:val="24"/>
                <w:szCs w:val="24"/>
              </w:rPr>
              <w:t>Support for BLM Movement</w:t>
            </w:r>
          </w:p>
        </w:tc>
        <w:tc>
          <w:tcPr>
            <w:tcW w:w="1177" w:type="dxa"/>
            <w:vAlign w:val="center"/>
          </w:tcPr>
          <w:p w14:paraId="6F2D0664" w14:textId="6DBF9A6B" w:rsidR="6A86D169" w:rsidRDefault="0A9D17C0" w:rsidP="00CF49E8">
            <w:pPr>
              <w:spacing w:after="0" w:line="480" w:lineRule="auto"/>
            </w:pPr>
            <w:r w:rsidRPr="1FED6E30">
              <w:rPr>
                <w:rFonts w:ascii="Times New Roman" w:eastAsia="Times New Roman" w:hAnsi="Times New Roman" w:cs="Times New Roman"/>
                <w:sz w:val="24"/>
                <w:szCs w:val="24"/>
              </w:rPr>
              <w:t>-.10</w:t>
            </w:r>
          </w:p>
        </w:tc>
        <w:tc>
          <w:tcPr>
            <w:tcW w:w="1177" w:type="dxa"/>
            <w:vAlign w:val="center"/>
          </w:tcPr>
          <w:p w14:paraId="2B9C144B" w14:textId="0D194C79" w:rsidR="6A86D169" w:rsidRDefault="0A9D17C0" w:rsidP="00CF49E8">
            <w:pPr>
              <w:spacing w:after="0" w:line="480" w:lineRule="auto"/>
            </w:pPr>
            <w:r w:rsidRPr="1FED6E30">
              <w:rPr>
                <w:rFonts w:ascii="Times New Roman" w:eastAsia="Times New Roman" w:hAnsi="Times New Roman" w:cs="Times New Roman"/>
                <w:sz w:val="24"/>
                <w:szCs w:val="24"/>
              </w:rPr>
              <w:t>.19**</w:t>
            </w:r>
          </w:p>
        </w:tc>
        <w:tc>
          <w:tcPr>
            <w:tcW w:w="1177" w:type="dxa"/>
            <w:vAlign w:val="center"/>
          </w:tcPr>
          <w:p w14:paraId="526CA09E" w14:textId="7FCC2C37" w:rsidR="6A86D169" w:rsidRDefault="0A9D17C0" w:rsidP="00CF49E8">
            <w:pPr>
              <w:spacing w:after="0" w:line="480" w:lineRule="auto"/>
            </w:pPr>
            <w:r w:rsidRPr="1FED6E30">
              <w:rPr>
                <w:rFonts w:ascii="Times New Roman" w:eastAsia="Times New Roman" w:hAnsi="Times New Roman" w:cs="Times New Roman"/>
                <w:sz w:val="24"/>
                <w:szCs w:val="24"/>
              </w:rPr>
              <w:t>.61***</w:t>
            </w:r>
          </w:p>
        </w:tc>
        <w:tc>
          <w:tcPr>
            <w:tcW w:w="1265" w:type="dxa"/>
            <w:vAlign w:val="center"/>
          </w:tcPr>
          <w:p w14:paraId="5F19913C" w14:textId="18509AB1" w:rsidR="6A86D169" w:rsidRDefault="6A86D169" w:rsidP="00CF49E8">
            <w:pPr>
              <w:spacing w:after="0" w:line="480" w:lineRule="auto"/>
            </w:pPr>
            <w:r w:rsidRPr="6A86D169">
              <w:rPr>
                <w:rFonts w:ascii="Times New Roman" w:eastAsia="Times New Roman" w:hAnsi="Times New Roman" w:cs="Times New Roman"/>
                <w:sz w:val="24"/>
                <w:szCs w:val="24"/>
              </w:rPr>
              <w:t>---</w:t>
            </w:r>
          </w:p>
        </w:tc>
        <w:tc>
          <w:tcPr>
            <w:tcW w:w="781" w:type="dxa"/>
            <w:vAlign w:val="center"/>
          </w:tcPr>
          <w:p w14:paraId="326F4CCD" w14:textId="5EC1B52A" w:rsidR="6A86D169" w:rsidRDefault="6A86D169" w:rsidP="00CF49E8">
            <w:pPr>
              <w:spacing w:after="0"/>
            </w:pPr>
          </w:p>
        </w:tc>
      </w:tr>
      <w:tr w:rsidR="6A86D169" w14:paraId="114AF6A4" w14:textId="77777777" w:rsidTr="1FED6E30">
        <w:trPr>
          <w:trHeight w:val="165"/>
        </w:trPr>
        <w:tc>
          <w:tcPr>
            <w:tcW w:w="3780" w:type="dxa"/>
            <w:vAlign w:val="center"/>
          </w:tcPr>
          <w:p w14:paraId="335AF51C" w14:textId="7B45EB30" w:rsidR="6A86D169" w:rsidRDefault="6A86D169" w:rsidP="00CF49E8">
            <w:pPr>
              <w:pStyle w:val="ListParagraph"/>
              <w:numPr>
                <w:ilvl w:val="0"/>
                <w:numId w:val="1"/>
              </w:numPr>
              <w:spacing w:after="0" w:line="480" w:lineRule="auto"/>
              <w:rPr>
                <w:rFonts w:eastAsiaTheme="minorEastAsia"/>
                <w:sz w:val="24"/>
                <w:szCs w:val="24"/>
              </w:rPr>
            </w:pPr>
            <w:r w:rsidRPr="6A86D169">
              <w:rPr>
                <w:rFonts w:ascii="Times New Roman" w:eastAsia="Times New Roman" w:hAnsi="Times New Roman" w:cs="Times New Roman"/>
                <w:sz w:val="24"/>
                <w:szCs w:val="24"/>
              </w:rPr>
              <w:t>Social Political Ideology</w:t>
            </w:r>
          </w:p>
        </w:tc>
        <w:tc>
          <w:tcPr>
            <w:tcW w:w="1177" w:type="dxa"/>
            <w:vAlign w:val="center"/>
          </w:tcPr>
          <w:p w14:paraId="3FB088F4" w14:textId="4A72B675" w:rsidR="6A86D169" w:rsidRDefault="0A9D17C0" w:rsidP="00CF49E8">
            <w:pPr>
              <w:spacing w:after="0" w:line="480" w:lineRule="auto"/>
            </w:pPr>
            <w:r w:rsidRPr="1FED6E30">
              <w:rPr>
                <w:rFonts w:ascii="Times New Roman" w:eastAsia="Times New Roman" w:hAnsi="Times New Roman" w:cs="Times New Roman"/>
                <w:sz w:val="24"/>
                <w:szCs w:val="24"/>
              </w:rPr>
              <w:t>.44***</w:t>
            </w:r>
          </w:p>
        </w:tc>
        <w:tc>
          <w:tcPr>
            <w:tcW w:w="1177" w:type="dxa"/>
            <w:vAlign w:val="center"/>
          </w:tcPr>
          <w:p w14:paraId="742FA6BA" w14:textId="3920C066" w:rsidR="6A86D169" w:rsidRDefault="0A9D17C0" w:rsidP="00CF49E8">
            <w:pPr>
              <w:spacing w:after="0" w:line="480" w:lineRule="auto"/>
              <w:rPr>
                <w:rFonts w:ascii="Times New Roman" w:eastAsia="Times New Roman" w:hAnsi="Times New Roman" w:cs="Times New Roman"/>
                <w:sz w:val="24"/>
                <w:szCs w:val="24"/>
              </w:rPr>
            </w:pPr>
            <w:r w:rsidRPr="1FED6E30">
              <w:rPr>
                <w:rFonts w:ascii="Times New Roman" w:eastAsia="Times New Roman" w:hAnsi="Times New Roman" w:cs="Times New Roman"/>
                <w:sz w:val="24"/>
                <w:szCs w:val="24"/>
              </w:rPr>
              <w:t>.</w:t>
            </w:r>
            <w:r w:rsidR="282FE9A1" w:rsidRPr="1FED6E30">
              <w:rPr>
                <w:rFonts w:ascii="Times New Roman" w:eastAsia="Times New Roman" w:hAnsi="Times New Roman" w:cs="Times New Roman"/>
                <w:sz w:val="24"/>
                <w:szCs w:val="24"/>
              </w:rPr>
              <w:t>11</w:t>
            </w:r>
          </w:p>
        </w:tc>
        <w:tc>
          <w:tcPr>
            <w:tcW w:w="1177" w:type="dxa"/>
            <w:vAlign w:val="center"/>
          </w:tcPr>
          <w:p w14:paraId="503841B0" w14:textId="5CC0D5E8" w:rsidR="6A86D169" w:rsidRDefault="0A9D17C0" w:rsidP="00CF49E8">
            <w:pPr>
              <w:spacing w:after="0" w:line="480" w:lineRule="auto"/>
            </w:pPr>
            <w:r w:rsidRPr="1FED6E30">
              <w:rPr>
                <w:rFonts w:ascii="Times New Roman" w:eastAsia="Times New Roman" w:hAnsi="Times New Roman" w:cs="Times New Roman"/>
                <w:sz w:val="24"/>
                <w:szCs w:val="24"/>
              </w:rPr>
              <w:t>-.17**</w:t>
            </w:r>
          </w:p>
        </w:tc>
        <w:tc>
          <w:tcPr>
            <w:tcW w:w="1265" w:type="dxa"/>
            <w:vAlign w:val="center"/>
          </w:tcPr>
          <w:p w14:paraId="70E50DCA" w14:textId="2E59EAA3" w:rsidR="6A86D169" w:rsidRDefault="0A9D17C0" w:rsidP="00CF49E8">
            <w:pPr>
              <w:spacing w:after="0" w:line="480" w:lineRule="auto"/>
            </w:pPr>
            <w:r w:rsidRPr="1FED6E30">
              <w:rPr>
                <w:rFonts w:ascii="Times New Roman" w:eastAsia="Times New Roman" w:hAnsi="Times New Roman" w:cs="Times New Roman"/>
                <w:sz w:val="24"/>
                <w:szCs w:val="24"/>
              </w:rPr>
              <w:t>-.31***</w:t>
            </w:r>
          </w:p>
        </w:tc>
        <w:tc>
          <w:tcPr>
            <w:tcW w:w="781" w:type="dxa"/>
            <w:vAlign w:val="center"/>
          </w:tcPr>
          <w:p w14:paraId="52EBC10A" w14:textId="3F2B064B" w:rsidR="6A86D169" w:rsidRDefault="6A86D169" w:rsidP="00CF49E8">
            <w:pPr>
              <w:spacing w:after="0" w:line="480" w:lineRule="auto"/>
            </w:pPr>
            <w:r w:rsidRPr="6A86D169">
              <w:rPr>
                <w:rFonts w:ascii="Times New Roman" w:eastAsia="Times New Roman" w:hAnsi="Times New Roman" w:cs="Times New Roman"/>
                <w:sz w:val="24"/>
                <w:szCs w:val="24"/>
              </w:rPr>
              <w:t>---</w:t>
            </w:r>
          </w:p>
        </w:tc>
      </w:tr>
      <w:tr w:rsidR="6A86D169" w14:paraId="23D01F18" w14:textId="77777777" w:rsidTr="1FED6E30">
        <w:trPr>
          <w:trHeight w:val="105"/>
        </w:trPr>
        <w:tc>
          <w:tcPr>
            <w:tcW w:w="3780" w:type="dxa"/>
            <w:vAlign w:val="center"/>
          </w:tcPr>
          <w:p w14:paraId="2E8970E9" w14:textId="32C673B7" w:rsidR="6A86D169" w:rsidRDefault="6A86D169" w:rsidP="00CF49E8">
            <w:pPr>
              <w:spacing w:after="0" w:line="480" w:lineRule="auto"/>
            </w:pPr>
            <w:r w:rsidRPr="6A86D169">
              <w:rPr>
                <w:rFonts w:ascii="Times New Roman" w:eastAsia="Times New Roman" w:hAnsi="Times New Roman" w:cs="Times New Roman"/>
                <w:i/>
                <w:iCs/>
                <w:sz w:val="24"/>
                <w:szCs w:val="24"/>
              </w:rPr>
              <w:t>M</w:t>
            </w:r>
          </w:p>
        </w:tc>
        <w:tc>
          <w:tcPr>
            <w:tcW w:w="1177" w:type="dxa"/>
            <w:vAlign w:val="center"/>
          </w:tcPr>
          <w:p w14:paraId="1747841E" w14:textId="758165F5" w:rsidR="6A86D169" w:rsidRDefault="6A86D169" w:rsidP="00CF49E8">
            <w:pPr>
              <w:spacing w:after="0" w:line="480" w:lineRule="auto"/>
            </w:pPr>
            <w:r w:rsidRPr="6A86D169">
              <w:rPr>
                <w:rFonts w:ascii="Times New Roman" w:eastAsia="Times New Roman" w:hAnsi="Times New Roman" w:cs="Times New Roman"/>
                <w:sz w:val="24"/>
                <w:szCs w:val="24"/>
              </w:rPr>
              <w:t>2.67</w:t>
            </w:r>
          </w:p>
        </w:tc>
        <w:tc>
          <w:tcPr>
            <w:tcW w:w="1177" w:type="dxa"/>
            <w:vAlign w:val="center"/>
          </w:tcPr>
          <w:p w14:paraId="21543B25" w14:textId="1CD4377E" w:rsidR="6A86D169" w:rsidRDefault="6A86D169" w:rsidP="00CF49E8">
            <w:pPr>
              <w:spacing w:after="0" w:line="480" w:lineRule="auto"/>
            </w:pPr>
            <w:r w:rsidRPr="6A86D169">
              <w:rPr>
                <w:rFonts w:ascii="Times New Roman" w:eastAsia="Times New Roman" w:hAnsi="Times New Roman" w:cs="Times New Roman"/>
                <w:sz w:val="24"/>
                <w:szCs w:val="24"/>
              </w:rPr>
              <w:t>3.12</w:t>
            </w:r>
          </w:p>
        </w:tc>
        <w:tc>
          <w:tcPr>
            <w:tcW w:w="1177" w:type="dxa"/>
            <w:vAlign w:val="center"/>
          </w:tcPr>
          <w:p w14:paraId="42CCA3A8" w14:textId="48C7CE82" w:rsidR="6A86D169" w:rsidRDefault="6A86D169" w:rsidP="00CF49E8">
            <w:pPr>
              <w:spacing w:after="0" w:line="480" w:lineRule="auto"/>
            </w:pPr>
            <w:r w:rsidRPr="6A86D169">
              <w:rPr>
                <w:rFonts w:ascii="Times New Roman" w:eastAsia="Times New Roman" w:hAnsi="Times New Roman" w:cs="Times New Roman"/>
                <w:sz w:val="24"/>
                <w:szCs w:val="24"/>
              </w:rPr>
              <w:t>3.24</w:t>
            </w:r>
          </w:p>
        </w:tc>
        <w:tc>
          <w:tcPr>
            <w:tcW w:w="1265" w:type="dxa"/>
            <w:vAlign w:val="center"/>
          </w:tcPr>
          <w:p w14:paraId="428F2069" w14:textId="71815035" w:rsidR="6A86D169" w:rsidRDefault="6A86D169" w:rsidP="00CF49E8">
            <w:pPr>
              <w:spacing w:after="0" w:line="480" w:lineRule="auto"/>
            </w:pPr>
            <w:r w:rsidRPr="6A86D169">
              <w:rPr>
                <w:rFonts w:ascii="Times New Roman" w:eastAsia="Times New Roman" w:hAnsi="Times New Roman" w:cs="Times New Roman"/>
                <w:sz w:val="24"/>
                <w:szCs w:val="24"/>
              </w:rPr>
              <w:t>3.46</w:t>
            </w:r>
          </w:p>
        </w:tc>
        <w:tc>
          <w:tcPr>
            <w:tcW w:w="781" w:type="dxa"/>
            <w:vAlign w:val="center"/>
          </w:tcPr>
          <w:p w14:paraId="424A84C1" w14:textId="682E87C2" w:rsidR="6A86D169" w:rsidRDefault="6A86D169" w:rsidP="00CF49E8">
            <w:pPr>
              <w:spacing w:after="0" w:line="480" w:lineRule="auto"/>
            </w:pPr>
            <w:r w:rsidRPr="6A86D169">
              <w:rPr>
                <w:rFonts w:ascii="Times New Roman" w:eastAsia="Times New Roman" w:hAnsi="Times New Roman" w:cs="Times New Roman"/>
                <w:sz w:val="24"/>
                <w:szCs w:val="24"/>
              </w:rPr>
              <w:t>3.58</w:t>
            </w:r>
          </w:p>
        </w:tc>
      </w:tr>
      <w:tr w:rsidR="6A86D169" w14:paraId="582390D5" w14:textId="77777777" w:rsidTr="1FED6E30">
        <w:trPr>
          <w:trHeight w:val="105"/>
        </w:trPr>
        <w:tc>
          <w:tcPr>
            <w:tcW w:w="3780" w:type="dxa"/>
            <w:tcBorders>
              <w:left w:val="nil"/>
              <w:bottom w:val="single" w:sz="8" w:space="0" w:color="auto"/>
              <w:right w:val="nil"/>
            </w:tcBorders>
            <w:vAlign w:val="center"/>
          </w:tcPr>
          <w:p w14:paraId="782B63D9" w14:textId="2E1F0846" w:rsidR="6A86D169" w:rsidRDefault="6A86D169" w:rsidP="00CF49E8">
            <w:pPr>
              <w:spacing w:after="0" w:line="480" w:lineRule="auto"/>
            </w:pPr>
            <w:r w:rsidRPr="6A86D169">
              <w:rPr>
                <w:rFonts w:ascii="Times New Roman" w:eastAsia="Times New Roman" w:hAnsi="Times New Roman" w:cs="Times New Roman"/>
                <w:i/>
                <w:iCs/>
                <w:sz w:val="24"/>
                <w:szCs w:val="24"/>
              </w:rPr>
              <w:t>SD</w:t>
            </w:r>
          </w:p>
        </w:tc>
        <w:tc>
          <w:tcPr>
            <w:tcW w:w="1177" w:type="dxa"/>
            <w:tcBorders>
              <w:left w:val="nil"/>
              <w:bottom w:val="single" w:sz="8" w:space="0" w:color="auto"/>
              <w:right w:val="nil"/>
            </w:tcBorders>
            <w:vAlign w:val="center"/>
          </w:tcPr>
          <w:p w14:paraId="486F51E4" w14:textId="67471F3B" w:rsidR="6A86D169" w:rsidRDefault="6A86D169" w:rsidP="00CF49E8">
            <w:pPr>
              <w:spacing w:after="0" w:line="480" w:lineRule="auto"/>
            </w:pPr>
            <w:r w:rsidRPr="6A86D169">
              <w:rPr>
                <w:rFonts w:ascii="Times New Roman" w:eastAsia="Times New Roman" w:hAnsi="Times New Roman" w:cs="Times New Roman"/>
                <w:sz w:val="24"/>
                <w:szCs w:val="24"/>
              </w:rPr>
              <w:t>0.84</w:t>
            </w:r>
          </w:p>
        </w:tc>
        <w:tc>
          <w:tcPr>
            <w:tcW w:w="1177" w:type="dxa"/>
            <w:tcBorders>
              <w:left w:val="nil"/>
              <w:bottom w:val="single" w:sz="8" w:space="0" w:color="auto"/>
              <w:right w:val="nil"/>
            </w:tcBorders>
            <w:vAlign w:val="center"/>
          </w:tcPr>
          <w:p w14:paraId="0B01931F" w14:textId="5443B230" w:rsidR="6A86D169" w:rsidRDefault="6A86D169" w:rsidP="00CF49E8">
            <w:pPr>
              <w:spacing w:after="0" w:line="480" w:lineRule="auto"/>
            </w:pPr>
            <w:r w:rsidRPr="6A86D169">
              <w:rPr>
                <w:rFonts w:ascii="Times New Roman" w:eastAsia="Times New Roman" w:hAnsi="Times New Roman" w:cs="Times New Roman"/>
                <w:sz w:val="24"/>
                <w:szCs w:val="24"/>
              </w:rPr>
              <w:t>0.76</w:t>
            </w:r>
          </w:p>
        </w:tc>
        <w:tc>
          <w:tcPr>
            <w:tcW w:w="1177" w:type="dxa"/>
            <w:tcBorders>
              <w:left w:val="nil"/>
              <w:bottom w:val="single" w:sz="8" w:space="0" w:color="auto"/>
              <w:right w:val="nil"/>
            </w:tcBorders>
            <w:vAlign w:val="center"/>
          </w:tcPr>
          <w:p w14:paraId="43FC8FAD" w14:textId="55E2F02B" w:rsidR="6A86D169" w:rsidRDefault="6A86D169" w:rsidP="00CF49E8">
            <w:pPr>
              <w:spacing w:after="0" w:line="480" w:lineRule="auto"/>
            </w:pPr>
            <w:r w:rsidRPr="6A86D169">
              <w:rPr>
                <w:rFonts w:ascii="Times New Roman" w:eastAsia="Times New Roman" w:hAnsi="Times New Roman" w:cs="Times New Roman"/>
                <w:sz w:val="24"/>
                <w:szCs w:val="24"/>
              </w:rPr>
              <w:t>0.59</w:t>
            </w:r>
          </w:p>
        </w:tc>
        <w:tc>
          <w:tcPr>
            <w:tcW w:w="1265" w:type="dxa"/>
            <w:tcBorders>
              <w:left w:val="nil"/>
              <w:bottom w:val="single" w:sz="8" w:space="0" w:color="auto"/>
              <w:right w:val="nil"/>
            </w:tcBorders>
            <w:vAlign w:val="center"/>
          </w:tcPr>
          <w:p w14:paraId="357C28A6" w14:textId="1C1BCC36" w:rsidR="6A86D169" w:rsidRDefault="6A86D169" w:rsidP="00CF49E8">
            <w:pPr>
              <w:spacing w:after="0" w:line="480" w:lineRule="auto"/>
            </w:pPr>
            <w:r w:rsidRPr="6A86D169">
              <w:rPr>
                <w:rFonts w:ascii="Times New Roman" w:eastAsia="Times New Roman" w:hAnsi="Times New Roman" w:cs="Times New Roman"/>
                <w:sz w:val="24"/>
                <w:szCs w:val="24"/>
              </w:rPr>
              <w:t>0.72</w:t>
            </w:r>
          </w:p>
        </w:tc>
        <w:tc>
          <w:tcPr>
            <w:tcW w:w="781" w:type="dxa"/>
            <w:tcBorders>
              <w:left w:val="nil"/>
              <w:bottom w:val="single" w:sz="8" w:space="0" w:color="auto"/>
              <w:right w:val="nil"/>
            </w:tcBorders>
            <w:vAlign w:val="center"/>
          </w:tcPr>
          <w:p w14:paraId="6EE03843" w14:textId="3C3CCC5A" w:rsidR="6A86D169" w:rsidRDefault="6A86D169" w:rsidP="00CF49E8">
            <w:pPr>
              <w:spacing w:after="0" w:line="480" w:lineRule="auto"/>
            </w:pPr>
            <w:r w:rsidRPr="6A86D169">
              <w:rPr>
                <w:rFonts w:ascii="Times New Roman" w:eastAsia="Times New Roman" w:hAnsi="Times New Roman" w:cs="Times New Roman"/>
                <w:sz w:val="24"/>
                <w:szCs w:val="24"/>
              </w:rPr>
              <w:t>2.08</w:t>
            </w:r>
          </w:p>
        </w:tc>
      </w:tr>
    </w:tbl>
    <w:p w14:paraId="01CFC578" w14:textId="422E6E7A" w:rsidR="1CA106C2" w:rsidRDefault="443814E1" w:rsidP="00CF49E8">
      <w:pPr>
        <w:spacing w:after="0" w:line="480" w:lineRule="auto"/>
      </w:pPr>
      <w:r w:rsidRPr="1FED6E30">
        <w:rPr>
          <w:rFonts w:ascii="Times New Roman" w:eastAsia="Times New Roman" w:hAnsi="Times New Roman" w:cs="Times New Roman"/>
          <w:color w:val="FFFFFF" w:themeColor="background1"/>
          <w:sz w:val="24"/>
          <w:szCs w:val="24"/>
          <w:lang w:val="en"/>
        </w:rPr>
        <w:t>*</w:t>
      </w:r>
      <w:r w:rsidRPr="1FED6E30">
        <w:rPr>
          <w:rFonts w:ascii="Times New Roman" w:eastAsia="Times New Roman" w:hAnsi="Times New Roman" w:cs="Times New Roman"/>
          <w:i/>
          <w:iCs/>
          <w:sz w:val="24"/>
          <w:szCs w:val="24"/>
          <w:lang w:val="en"/>
        </w:rPr>
        <w:t>p</w:t>
      </w:r>
      <w:r w:rsidRPr="1FED6E30">
        <w:rPr>
          <w:rFonts w:ascii="Times New Roman" w:eastAsia="Times New Roman" w:hAnsi="Times New Roman" w:cs="Times New Roman"/>
          <w:sz w:val="24"/>
          <w:szCs w:val="24"/>
          <w:lang w:val="en"/>
        </w:rPr>
        <w:t xml:space="preserve"> ≤ .05. **</w:t>
      </w:r>
      <w:r w:rsidRPr="1FED6E30">
        <w:rPr>
          <w:rFonts w:ascii="Times New Roman" w:eastAsia="Times New Roman" w:hAnsi="Times New Roman" w:cs="Times New Roman"/>
          <w:i/>
          <w:iCs/>
          <w:sz w:val="24"/>
          <w:szCs w:val="24"/>
          <w:lang w:val="en"/>
        </w:rPr>
        <w:t>p</w:t>
      </w:r>
      <w:r w:rsidRPr="1FED6E30">
        <w:rPr>
          <w:rFonts w:ascii="Times New Roman" w:eastAsia="Times New Roman" w:hAnsi="Times New Roman" w:cs="Times New Roman"/>
          <w:sz w:val="24"/>
          <w:szCs w:val="24"/>
          <w:lang w:val="en"/>
        </w:rPr>
        <w:t xml:space="preserve"> &lt; .01. ***</w:t>
      </w:r>
      <w:r w:rsidRPr="1FED6E30">
        <w:rPr>
          <w:rFonts w:ascii="Times New Roman" w:eastAsia="Times New Roman" w:hAnsi="Times New Roman" w:cs="Times New Roman"/>
          <w:i/>
          <w:iCs/>
          <w:sz w:val="24"/>
          <w:szCs w:val="24"/>
          <w:lang w:val="en"/>
        </w:rPr>
        <w:t>p</w:t>
      </w:r>
      <w:r w:rsidRPr="1FED6E30">
        <w:rPr>
          <w:rFonts w:ascii="Times New Roman" w:eastAsia="Times New Roman" w:hAnsi="Times New Roman" w:cs="Times New Roman"/>
          <w:sz w:val="24"/>
          <w:szCs w:val="24"/>
          <w:lang w:val="en"/>
        </w:rPr>
        <w:t xml:space="preserve"> &lt; .001.</w:t>
      </w:r>
    </w:p>
    <w:p w14:paraId="0C6F49D9" w14:textId="452E7CDF" w:rsidR="1CA106C2" w:rsidRDefault="1CA106C2" w:rsidP="00CF49E8">
      <w:pPr>
        <w:spacing w:after="0" w:line="480" w:lineRule="auto"/>
        <w:jc w:val="center"/>
      </w:pPr>
      <w:r w:rsidRPr="6A86D169">
        <w:rPr>
          <w:rFonts w:ascii="Times New Roman" w:eastAsia="Times New Roman" w:hAnsi="Times New Roman" w:cs="Times New Roman"/>
          <w:b/>
          <w:bCs/>
          <w:color w:val="2A2A2A"/>
          <w:sz w:val="24"/>
          <w:szCs w:val="24"/>
        </w:rPr>
        <w:t>Discussion</w:t>
      </w:r>
    </w:p>
    <w:p w14:paraId="6122A340" w14:textId="471D02EB" w:rsidR="1CA106C2" w:rsidRDefault="1CA106C2" w:rsidP="00CF49E8">
      <w:pPr>
        <w:spacing w:after="0" w:line="480" w:lineRule="auto"/>
        <w:ind w:firstLine="720"/>
      </w:pPr>
      <w:r w:rsidRPr="6A86D169">
        <w:rPr>
          <w:rFonts w:ascii="Times New Roman" w:eastAsia="Times New Roman" w:hAnsi="Times New Roman" w:cs="Times New Roman"/>
          <w:color w:val="2A2A2A"/>
          <w:sz w:val="24"/>
          <w:szCs w:val="24"/>
        </w:rPr>
        <w:t>To implement policy changes effectively, it is important to understand how people react toward change more broadly. Thus, th</w:t>
      </w:r>
      <w:r w:rsidR="00AF260C">
        <w:rPr>
          <w:rFonts w:ascii="Times New Roman" w:eastAsia="Times New Roman" w:hAnsi="Times New Roman" w:cs="Times New Roman"/>
          <w:color w:val="2A2A2A"/>
          <w:sz w:val="24"/>
          <w:szCs w:val="24"/>
        </w:rPr>
        <w:t>e</w:t>
      </w:r>
      <w:r w:rsidR="00F81DAA">
        <w:rPr>
          <w:rFonts w:ascii="Times New Roman" w:eastAsia="Times New Roman" w:hAnsi="Times New Roman" w:cs="Times New Roman"/>
          <w:color w:val="2A2A2A"/>
          <w:sz w:val="24"/>
          <w:szCs w:val="24"/>
        </w:rPr>
        <w:t xml:space="preserve"> study tested </w:t>
      </w:r>
      <w:r w:rsidRPr="6A86D169">
        <w:rPr>
          <w:rFonts w:ascii="Times New Roman" w:eastAsia="Times New Roman" w:hAnsi="Times New Roman" w:cs="Times New Roman"/>
          <w:color w:val="2A2A2A"/>
          <w:sz w:val="24"/>
          <w:szCs w:val="24"/>
        </w:rPr>
        <w:t xml:space="preserve">how changes brought upon by the BLM movement and the COVID-19 pandemic affect support toward the BLM movement and creating a new normal after the pandemic. Contrary to </w:t>
      </w:r>
      <w:r w:rsidR="00F81DAA">
        <w:rPr>
          <w:rFonts w:ascii="Times New Roman" w:eastAsia="Times New Roman" w:hAnsi="Times New Roman" w:cs="Times New Roman"/>
          <w:color w:val="2A2A2A"/>
          <w:sz w:val="24"/>
          <w:szCs w:val="24"/>
        </w:rPr>
        <w:t>p</w:t>
      </w:r>
      <w:r w:rsidRPr="6A86D169">
        <w:rPr>
          <w:rFonts w:ascii="Times New Roman" w:eastAsia="Times New Roman" w:hAnsi="Times New Roman" w:cs="Times New Roman"/>
          <w:color w:val="2A2A2A"/>
          <w:sz w:val="24"/>
          <w:szCs w:val="24"/>
        </w:rPr>
        <w:t>redict</w:t>
      </w:r>
      <w:r w:rsidR="00F81DAA">
        <w:rPr>
          <w:rFonts w:ascii="Times New Roman" w:eastAsia="Times New Roman" w:hAnsi="Times New Roman" w:cs="Times New Roman"/>
          <w:color w:val="2A2A2A"/>
          <w:sz w:val="24"/>
          <w:szCs w:val="24"/>
        </w:rPr>
        <w:t xml:space="preserve">ions, </w:t>
      </w:r>
      <w:r w:rsidRPr="6A86D169">
        <w:rPr>
          <w:rFonts w:ascii="Times New Roman" w:eastAsia="Times New Roman" w:hAnsi="Times New Roman" w:cs="Times New Roman"/>
          <w:color w:val="2A2A2A"/>
          <w:sz w:val="24"/>
          <w:szCs w:val="24"/>
        </w:rPr>
        <w:t xml:space="preserve">the findings demonstrated that support for the BLM movement and creating a new normal </w:t>
      </w:r>
      <w:r w:rsidR="00FF47F6">
        <w:rPr>
          <w:rFonts w:ascii="Times New Roman" w:eastAsia="Times New Roman" w:hAnsi="Times New Roman" w:cs="Times New Roman"/>
          <w:color w:val="2A2A2A"/>
          <w:sz w:val="24"/>
          <w:szCs w:val="24"/>
        </w:rPr>
        <w:t xml:space="preserve">were similar across conditions. </w:t>
      </w:r>
      <w:r w:rsidRPr="6A86D169">
        <w:rPr>
          <w:rFonts w:ascii="Times New Roman" w:eastAsia="Times New Roman" w:hAnsi="Times New Roman" w:cs="Times New Roman"/>
          <w:color w:val="2A2A2A"/>
          <w:sz w:val="24"/>
          <w:szCs w:val="24"/>
        </w:rPr>
        <w:t>Participants reported the same amount of support for each movement regardless of the</w:t>
      </w:r>
      <w:r w:rsidR="00B664BC">
        <w:rPr>
          <w:rFonts w:ascii="Times New Roman" w:eastAsia="Times New Roman" w:hAnsi="Times New Roman" w:cs="Times New Roman"/>
          <w:color w:val="2A2A2A"/>
          <w:sz w:val="24"/>
          <w:szCs w:val="24"/>
        </w:rPr>
        <w:t xml:space="preserve"> experimental condition. </w:t>
      </w:r>
      <w:r w:rsidRPr="6A86D169">
        <w:rPr>
          <w:rFonts w:ascii="Times New Roman" w:eastAsia="Times New Roman" w:hAnsi="Times New Roman" w:cs="Times New Roman"/>
          <w:color w:val="2A2A2A"/>
          <w:sz w:val="24"/>
          <w:szCs w:val="24"/>
        </w:rPr>
        <w:t xml:space="preserve">We also </w:t>
      </w:r>
      <w:r w:rsidR="00B664BC">
        <w:rPr>
          <w:rFonts w:ascii="Times New Roman" w:eastAsia="Times New Roman" w:hAnsi="Times New Roman" w:cs="Times New Roman"/>
          <w:color w:val="2A2A2A"/>
          <w:sz w:val="24"/>
          <w:szCs w:val="24"/>
        </w:rPr>
        <w:t>tested</w:t>
      </w:r>
      <w:r w:rsidR="0004205D">
        <w:rPr>
          <w:rFonts w:ascii="Times New Roman" w:eastAsia="Times New Roman" w:hAnsi="Times New Roman" w:cs="Times New Roman"/>
          <w:color w:val="2A2A2A"/>
          <w:sz w:val="24"/>
          <w:szCs w:val="24"/>
        </w:rPr>
        <w:t xml:space="preserve"> the hypotheses t</w:t>
      </w:r>
      <w:r w:rsidR="006A0D0A">
        <w:rPr>
          <w:rFonts w:ascii="Times New Roman" w:eastAsia="Times New Roman" w:hAnsi="Times New Roman" w:cs="Times New Roman"/>
          <w:color w:val="2A2A2A"/>
          <w:sz w:val="24"/>
          <w:szCs w:val="24"/>
        </w:rPr>
        <w:t>ha</w:t>
      </w:r>
      <w:r w:rsidR="0004205D">
        <w:rPr>
          <w:rFonts w:ascii="Times New Roman" w:eastAsia="Times New Roman" w:hAnsi="Times New Roman" w:cs="Times New Roman"/>
          <w:color w:val="2A2A2A"/>
          <w:sz w:val="24"/>
          <w:szCs w:val="24"/>
        </w:rPr>
        <w:t>t</w:t>
      </w:r>
      <w:r w:rsidRPr="6A86D169">
        <w:rPr>
          <w:rFonts w:ascii="Times New Roman" w:eastAsia="Times New Roman" w:hAnsi="Times New Roman" w:cs="Times New Roman"/>
          <w:color w:val="2A2A2A"/>
          <w:sz w:val="24"/>
          <w:szCs w:val="24"/>
        </w:rPr>
        <w:t xml:space="preserve"> national nostalgia and prostalg</w:t>
      </w:r>
      <w:r w:rsidR="006A0D0A">
        <w:rPr>
          <w:rFonts w:ascii="Times New Roman" w:eastAsia="Times New Roman" w:hAnsi="Times New Roman" w:cs="Times New Roman"/>
          <w:color w:val="2A2A2A"/>
          <w:sz w:val="24"/>
          <w:szCs w:val="24"/>
        </w:rPr>
        <w:t xml:space="preserve">ia are a </w:t>
      </w:r>
      <w:r w:rsidRPr="6A86D169">
        <w:rPr>
          <w:rFonts w:ascii="Times New Roman" w:eastAsia="Times New Roman" w:hAnsi="Times New Roman" w:cs="Times New Roman"/>
          <w:color w:val="2A2A2A"/>
          <w:sz w:val="24"/>
          <w:szCs w:val="24"/>
        </w:rPr>
        <w:t xml:space="preserve">psychological anchor or propeller, respectively. These predictions were supported. National nostalgia predicted less support for both the BLM movement and creating a new normal, whereas national prostalgia predicted more support for the BLM movement and creating a new </w:t>
      </w:r>
      <w:r w:rsidRPr="6A86D169">
        <w:rPr>
          <w:rFonts w:ascii="Times New Roman" w:eastAsia="Times New Roman" w:hAnsi="Times New Roman" w:cs="Times New Roman"/>
          <w:color w:val="2A2A2A"/>
          <w:sz w:val="24"/>
          <w:szCs w:val="24"/>
        </w:rPr>
        <w:lastRenderedPageBreak/>
        <w:t>normal. These effects persisted after controlling for social political ideology, but only for prostalgia. In the remainder of this discussion section, we consider ties and differences to previous work on nostalgia</w:t>
      </w:r>
      <w:r w:rsidR="009A1C0E">
        <w:rPr>
          <w:rFonts w:ascii="Times New Roman" w:eastAsia="Times New Roman" w:hAnsi="Times New Roman" w:cs="Times New Roman"/>
          <w:color w:val="2A2A2A"/>
          <w:sz w:val="24"/>
          <w:szCs w:val="24"/>
        </w:rPr>
        <w:t xml:space="preserve"> and </w:t>
      </w:r>
      <w:r w:rsidRPr="6A86D169">
        <w:rPr>
          <w:rFonts w:ascii="Times New Roman" w:eastAsia="Times New Roman" w:hAnsi="Times New Roman" w:cs="Times New Roman"/>
          <w:color w:val="2A2A2A"/>
          <w:sz w:val="24"/>
          <w:szCs w:val="24"/>
        </w:rPr>
        <w:t xml:space="preserve">prospective thinking, </w:t>
      </w:r>
      <w:proofErr w:type="gramStart"/>
      <w:r w:rsidRPr="6A86D169">
        <w:rPr>
          <w:rFonts w:ascii="Times New Roman" w:eastAsia="Times New Roman" w:hAnsi="Times New Roman" w:cs="Times New Roman"/>
          <w:color w:val="2A2A2A"/>
          <w:sz w:val="24"/>
          <w:szCs w:val="24"/>
        </w:rPr>
        <w:t>limitations</w:t>
      </w:r>
      <w:proofErr w:type="gramEnd"/>
      <w:r w:rsidRPr="6A86D169">
        <w:rPr>
          <w:rFonts w:ascii="Times New Roman" w:eastAsia="Times New Roman" w:hAnsi="Times New Roman" w:cs="Times New Roman"/>
          <w:color w:val="2A2A2A"/>
          <w:sz w:val="24"/>
          <w:szCs w:val="24"/>
        </w:rPr>
        <w:t xml:space="preserve"> and future directions, and discuss how our findings may influence policy changes. </w:t>
      </w:r>
    </w:p>
    <w:p w14:paraId="69190DBE" w14:textId="36F3FED8" w:rsidR="1CA106C2" w:rsidRDefault="1CA106C2" w:rsidP="00CF49E8">
      <w:pPr>
        <w:spacing w:after="0" w:line="480" w:lineRule="auto"/>
      </w:pPr>
      <w:r w:rsidRPr="6A86D169">
        <w:rPr>
          <w:rFonts w:ascii="Times New Roman" w:eastAsia="Times New Roman" w:hAnsi="Times New Roman" w:cs="Times New Roman"/>
          <w:b/>
          <w:bCs/>
          <w:color w:val="2A2A2A"/>
          <w:sz w:val="24"/>
          <w:szCs w:val="24"/>
        </w:rPr>
        <w:t xml:space="preserve">Cultural Change in the U.S. </w:t>
      </w:r>
    </w:p>
    <w:p w14:paraId="055A6BE9" w14:textId="4BB7E61E" w:rsidR="1CA106C2" w:rsidRDefault="1CA106C2" w:rsidP="00CF49E8">
      <w:pPr>
        <w:spacing w:after="0" w:line="480" w:lineRule="auto"/>
        <w:ind w:firstLine="720"/>
      </w:pPr>
      <w:r w:rsidRPr="6A86D169">
        <w:rPr>
          <w:rFonts w:ascii="Times New Roman" w:eastAsia="Times New Roman" w:hAnsi="Times New Roman" w:cs="Times New Roman"/>
          <w:color w:val="2A2A2A"/>
          <w:sz w:val="24"/>
          <w:szCs w:val="24"/>
        </w:rPr>
        <w:t>Cultural change is theorized to generate stress and induce threat (</w:t>
      </w:r>
      <w:r w:rsidRPr="6A86D169">
        <w:rPr>
          <w:rFonts w:ascii="Times New Roman" w:eastAsia="Times New Roman" w:hAnsi="Times New Roman" w:cs="Times New Roman"/>
          <w:sz w:val="24"/>
          <w:szCs w:val="24"/>
        </w:rPr>
        <w:t>Zárate et al., 2019</w:t>
      </w:r>
      <w:r w:rsidRPr="6A86D169">
        <w:rPr>
          <w:rFonts w:ascii="Times New Roman" w:eastAsia="Times New Roman" w:hAnsi="Times New Roman" w:cs="Times New Roman"/>
          <w:color w:val="2A2A2A"/>
          <w:sz w:val="24"/>
          <w:szCs w:val="24"/>
        </w:rPr>
        <w:t>). Given that the BLM movement and the COVID-19 pandemic have generated several changes to the U.S. (</w:t>
      </w:r>
      <w:proofErr w:type="spellStart"/>
      <w:r w:rsidRPr="6A86D169">
        <w:rPr>
          <w:rFonts w:ascii="Times New Roman" w:eastAsia="Times New Roman" w:hAnsi="Times New Roman" w:cs="Times New Roman"/>
          <w:color w:val="2A2A2A"/>
          <w:sz w:val="24"/>
          <w:szCs w:val="24"/>
        </w:rPr>
        <w:t>Menjiver</w:t>
      </w:r>
      <w:proofErr w:type="spellEnd"/>
      <w:r w:rsidRPr="6A86D169">
        <w:rPr>
          <w:rFonts w:ascii="Times New Roman" w:eastAsia="Times New Roman" w:hAnsi="Times New Roman" w:cs="Times New Roman"/>
          <w:color w:val="2A2A2A"/>
          <w:sz w:val="24"/>
          <w:szCs w:val="24"/>
        </w:rPr>
        <w:t xml:space="preserve">, 2020; Deane et al., 2021), we tested whether presenting the BLM movement and the COVID-19 pandemic as agents of change would reduce support toward the movement and the creation of new social norms. Our findings did not support that hypothesis.  </w:t>
      </w:r>
    </w:p>
    <w:p w14:paraId="6B282D3C" w14:textId="530F34E2" w:rsidR="1CA106C2" w:rsidRDefault="443814E1" w:rsidP="00CF49E8">
      <w:pPr>
        <w:spacing w:after="0" w:line="480" w:lineRule="auto"/>
        <w:ind w:firstLine="720"/>
      </w:pPr>
      <w:r w:rsidRPr="1FED6E30">
        <w:rPr>
          <w:rFonts w:ascii="Times New Roman" w:eastAsia="Times New Roman" w:hAnsi="Times New Roman" w:cs="Times New Roman"/>
          <w:color w:val="2A2A2A"/>
          <w:sz w:val="24"/>
          <w:szCs w:val="24"/>
        </w:rPr>
        <w:t xml:space="preserve">One explanation for the </w:t>
      </w:r>
      <w:proofErr w:type="gramStart"/>
      <w:r w:rsidRPr="1FED6E30">
        <w:rPr>
          <w:rFonts w:ascii="Times New Roman" w:eastAsia="Times New Roman" w:hAnsi="Times New Roman" w:cs="Times New Roman"/>
          <w:color w:val="2A2A2A"/>
          <w:sz w:val="24"/>
          <w:szCs w:val="24"/>
        </w:rPr>
        <w:t>aforementioned discrepancy</w:t>
      </w:r>
      <w:proofErr w:type="gramEnd"/>
      <w:r w:rsidRPr="1FED6E30">
        <w:rPr>
          <w:rFonts w:ascii="Times New Roman" w:eastAsia="Times New Roman" w:hAnsi="Times New Roman" w:cs="Times New Roman"/>
          <w:color w:val="2A2A2A"/>
          <w:sz w:val="24"/>
          <w:szCs w:val="24"/>
        </w:rPr>
        <w:t xml:space="preserve"> in findings is that our manipulation was </w:t>
      </w:r>
      <w:r w:rsidR="007F6C5D">
        <w:rPr>
          <w:rFonts w:ascii="Times New Roman" w:eastAsia="Times New Roman" w:hAnsi="Times New Roman" w:cs="Times New Roman"/>
          <w:color w:val="2A2A2A"/>
          <w:sz w:val="24"/>
          <w:szCs w:val="24"/>
        </w:rPr>
        <w:t xml:space="preserve">too weak </w:t>
      </w:r>
      <w:r w:rsidRPr="1FED6E30">
        <w:rPr>
          <w:rFonts w:ascii="Times New Roman" w:eastAsia="Times New Roman" w:hAnsi="Times New Roman" w:cs="Times New Roman"/>
          <w:color w:val="2A2A2A"/>
          <w:sz w:val="24"/>
          <w:szCs w:val="24"/>
        </w:rPr>
        <w:t xml:space="preserve">to produce any observable changes in support toward the BLM movement and the creation of new social norms. Independent of the prompts, the actual scales used could have acted as the relevant prompts, masking any manipulated effects. Thus, future research should further investigate these issues as they pertain to the BLM movement and the pandemic, but </w:t>
      </w:r>
      <w:proofErr w:type="gramStart"/>
      <w:r w:rsidRPr="1FED6E30">
        <w:rPr>
          <w:rFonts w:ascii="Times New Roman" w:eastAsia="Times New Roman" w:hAnsi="Times New Roman" w:cs="Times New Roman"/>
          <w:color w:val="2A2A2A"/>
          <w:sz w:val="24"/>
          <w:szCs w:val="24"/>
        </w:rPr>
        <w:t xml:space="preserve">with </w:t>
      </w:r>
      <w:r w:rsidR="28455E97" w:rsidRPr="1FED6E30">
        <w:rPr>
          <w:rFonts w:ascii="Times New Roman" w:eastAsia="Times New Roman" w:hAnsi="Times New Roman" w:cs="Times New Roman"/>
          <w:color w:val="2A2A2A"/>
          <w:sz w:val="24"/>
          <w:szCs w:val="24"/>
        </w:rPr>
        <w:t xml:space="preserve"> better</w:t>
      </w:r>
      <w:proofErr w:type="gramEnd"/>
      <w:r w:rsidRPr="1FED6E30">
        <w:rPr>
          <w:rFonts w:ascii="Times New Roman" w:eastAsia="Times New Roman" w:hAnsi="Times New Roman" w:cs="Times New Roman"/>
          <w:color w:val="2A2A2A"/>
          <w:sz w:val="24"/>
          <w:szCs w:val="24"/>
        </w:rPr>
        <w:t xml:space="preserve"> manipulations.</w:t>
      </w:r>
    </w:p>
    <w:p w14:paraId="28653334" w14:textId="69C4EA3E" w:rsidR="1CA106C2" w:rsidRDefault="1CA106C2" w:rsidP="00CF49E8">
      <w:pPr>
        <w:spacing w:after="0" w:line="480" w:lineRule="auto"/>
      </w:pPr>
      <w:r w:rsidRPr="6A86D169">
        <w:rPr>
          <w:rFonts w:ascii="Times New Roman" w:eastAsia="Times New Roman" w:hAnsi="Times New Roman" w:cs="Times New Roman"/>
          <w:b/>
          <w:bCs/>
          <w:color w:val="2A2A2A"/>
          <w:sz w:val="24"/>
          <w:szCs w:val="24"/>
        </w:rPr>
        <w:t>National Nostalgia Fosters Support for Cultural Stability</w:t>
      </w:r>
    </w:p>
    <w:p w14:paraId="251EAFEA" w14:textId="5FFEC5C5" w:rsidR="1CA106C2" w:rsidRDefault="1CA106C2" w:rsidP="00CF49E8">
      <w:pPr>
        <w:spacing w:after="0" w:line="480" w:lineRule="auto"/>
        <w:ind w:firstLine="720"/>
      </w:pPr>
      <w:r w:rsidRPr="6A86D169">
        <w:rPr>
          <w:rFonts w:ascii="Times New Roman" w:eastAsia="Times New Roman" w:hAnsi="Times New Roman" w:cs="Times New Roman"/>
          <w:color w:val="2A2A2A"/>
          <w:sz w:val="24"/>
          <w:szCs w:val="24"/>
        </w:rPr>
        <w:t xml:space="preserve"> The Cultural Inertia model theorizes that individual difference factors predict reactance toward cultural change. Specifically, psychological anchors should foster negative reactions toward change in attempt to restore a stable past (</w:t>
      </w:r>
      <w:r w:rsidRPr="6A86D169">
        <w:rPr>
          <w:rFonts w:ascii="Times New Roman" w:eastAsia="Times New Roman" w:hAnsi="Times New Roman" w:cs="Times New Roman"/>
          <w:sz w:val="24"/>
          <w:szCs w:val="24"/>
        </w:rPr>
        <w:t>Zárate et al., 2019</w:t>
      </w:r>
      <w:r w:rsidRPr="6A86D169">
        <w:rPr>
          <w:rFonts w:ascii="Times New Roman" w:eastAsia="Times New Roman" w:hAnsi="Times New Roman" w:cs="Times New Roman"/>
          <w:color w:val="2A2A2A"/>
          <w:sz w:val="24"/>
          <w:szCs w:val="24"/>
        </w:rPr>
        <w:t xml:space="preserve">). In line with the theory, participants who were high in national nostalgia reported less support for the BLM movement and less support for creating a new normal following the COVID-19 pandemic. </w:t>
      </w:r>
    </w:p>
    <w:p w14:paraId="40AFA558" w14:textId="6083CB90" w:rsidR="1CA106C2" w:rsidRDefault="64609D30" w:rsidP="00CF49E8">
      <w:pPr>
        <w:spacing w:after="0" w:line="480" w:lineRule="auto"/>
        <w:ind w:firstLine="720"/>
      </w:pPr>
      <w:r w:rsidRPr="66F6BE30">
        <w:rPr>
          <w:rFonts w:ascii="Times New Roman" w:eastAsia="Times New Roman" w:hAnsi="Times New Roman" w:cs="Times New Roman"/>
          <w:color w:val="2A2A2A"/>
          <w:sz w:val="24"/>
          <w:szCs w:val="24"/>
        </w:rPr>
        <w:lastRenderedPageBreak/>
        <w:t xml:space="preserve"> </w:t>
      </w:r>
      <w:r w:rsidR="0A942DA2" w:rsidRPr="66F6BE30">
        <w:rPr>
          <w:rFonts w:ascii="Times New Roman" w:eastAsia="Times New Roman" w:hAnsi="Times New Roman" w:cs="Times New Roman"/>
          <w:color w:val="2A2A2A"/>
          <w:sz w:val="24"/>
          <w:szCs w:val="24"/>
        </w:rPr>
        <w:t>O</w:t>
      </w:r>
      <w:r w:rsidRPr="66F6BE30">
        <w:rPr>
          <w:rFonts w:ascii="Times New Roman" w:eastAsia="Times New Roman" w:hAnsi="Times New Roman" w:cs="Times New Roman"/>
          <w:color w:val="2A2A2A"/>
          <w:sz w:val="24"/>
          <w:szCs w:val="24"/>
        </w:rPr>
        <w:t>ur result</w:t>
      </w:r>
      <w:r w:rsidR="0C878829" w:rsidRPr="66F6BE30">
        <w:rPr>
          <w:rFonts w:ascii="Times New Roman" w:eastAsia="Times New Roman" w:hAnsi="Times New Roman" w:cs="Times New Roman"/>
          <w:color w:val="2A2A2A"/>
          <w:sz w:val="24"/>
          <w:szCs w:val="24"/>
        </w:rPr>
        <w:t>s</w:t>
      </w:r>
      <w:r w:rsidRPr="66F6BE30">
        <w:rPr>
          <w:rFonts w:ascii="Times New Roman" w:eastAsia="Times New Roman" w:hAnsi="Times New Roman" w:cs="Times New Roman"/>
          <w:color w:val="2A2A2A"/>
          <w:sz w:val="24"/>
          <w:szCs w:val="24"/>
        </w:rPr>
        <w:t xml:space="preserve"> extend work </w:t>
      </w:r>
      <w:r w:rsidR="48110D3A" w:rsidRPr="66F6BE30">
        <w:rPr>
          <w:rFonts w:ascii="Times New Roman" w:eastAsia="Times New Roman" w:hAnsi="Times New Roman" w:cs="Times New Roman"/>
          <w:color w:val="2A2A2A"/>
          <w:sz w:val="24"/>
          <w:szCs w:val="24"/>
        </w:rPr>
        <w:t xml:space="preserve">on national nostalgia </w:t>
      </w:r>
      <w:r w:rsidRPr="66F6BE30">
        <w:rPr>
          <w:rFonts w:ascii="Times New Roman" w:eastAsia="Times New Roman" w:hAnsi="Times New Roman" w:cs="Times New Roman"/>
          <w:color w:val="2A2A2A"/>
          <w:sz w:val="24"/>
          <w:szCs w:val="24"/>
        </w:rPr>
        <w:t xml:space="preserve">by demonstrating that people high in national nostalgia </w:t>
      </w:r>
      <w:r w:rsidR="0790EE55" w:rsidRPr="66F6BE30">
        <w:rPr>
          <w:rFonts w:ascii="Times New Roman" w:eastAsia="Times New Roman" w:hAnsi="Times New Roman" w:cs="Times New Roman"/>
          <w:color w:val="2A2A2A"/>
          <w:sz w:val="24"/>
          <w:szCs w:val="24"/>
        </w:rPr>
        <w:t>prefer stability by providing less support to</w:t>
      </w:r>
      <w:r w:rsidR="00FF2F76">
        <w:rPr>
          <w:rFonts w:ascii="Times New Roman" w:eastAsia="Times New Roman" w:hAnsi="Times New Roman" w:cs="Times New Roman"/>
          <w:color w:val="2A2A2A"/>
          <w:sz w:val="24"/>
          <w:szCs w:val="24"/>
        </w:rPr>
        <w:t>ward</w:t>
      </w:r>
      <w:r w:rsidR="0790EE55" w:rsidRPr="66F6BE30">
        <w:rPr>
          <w:rFonts w:ascii="Times New Roman" w:eastAsia="Times New Roman" w:hAnsi="Times New Roman" w:cs="Times New Roman"/>
          <w:color w:val="2A2A2A"/>
          <w:sz w:val="24"/>
          <w:szCs w:val="24"/>
        </w:rPr>
        <w:t xml:space="preserve"> agents of change (</w:t>
      </w:r>
      <w:r w:rsidR="58884A04" w:rsidRPr="66F6BE30">
        <w:rPr>
          <w:rFonts w:ascii="Times New Roman" w:eastAsia="Times New Roman" w:hAnsi="Times New Roman" w:cs="Times New Roman"/>
          <w:color w:val="2A2A2A"/>
          <w:sz w:val="24"/>
          <w:szCs w:val="24"/>
        </w:rPr>
        <w:t>i.e.,</w:t>
      </w:r>
      <w:r w:rsidR="0790EE55" w:rsidRPr="66F6BE30">
        <w:rPr>
          <w:rFonts w:ascii="Times New Roman" w:eastAsia="Times New Roman" w:hAnsi="Times New Roman" w:cs="Times New Roman"/>
          <w:color w:val="2A2A2A"/>
          <w:sz w:val="24"/>
          <w:szCs w:val="24"/>
        </w:rPr>
        <w:t xml:space="preserve"> starting a new normal after the pandemic and supporting the BLM movement). </w:t>
      </w:r>
      <w:r w:rsidR="1CA106C2" w:rsidRPr="66F6BE30">
        <w:rPr>
          <w:rFonts w:ascii="Times New Roman" w:eastAsia="Times New Roman" w:hAnsi="Times New Roman" w:cs="Times New Roman"/>
          <w:color w:val="2A2A2A"/>
          <w:sz w:val="24"/>
          <w:szCs w:val="24"/>
        </w:rPr>
        <w:t>Similarly, the Cultural Inertia Model predicts that majority groups and those higher on psychological anchors (i.e., national nostalgia) react against cultural change because change threatens their cultural customs, spaces, in-group members, self-concepts, etc. (</w:t>
      </w:r>
      <w:r w:rsidR="1CA106C2" w:rsidRPr="66F6BE30">
        <w:rPr>
          <w:rFonts w:ascii="Times New Roman" w:eastAsia="Times New Roman" w:hAnsi="Times New Roman" w:cs="Times New Roman"/>
          <w:sz w:val="24"/>
          <w:szCs w:val="24"/>
        </w:rPr>
        <w:t>Zárate et al., 2019</w:t>
      </w:r>
      <w:r w:rsidR="1CA106C2" w:rsidRPr="66F6BE30">
        <w:rPr>
          <w:rFonts w:ascii="Times New Roman" w:eastAsia="Times New Roman" w:hAnsi="Times New Roman" w:cs="Times New Roman"/>
          <w:color w:val="2A2A2A"/>
          <w:sz w:val="24"/>
          <w:szCs w:val="24"/>
        </w:rPr>
        <w:t xml:space="preserve">). In the context of the BLM movement and the COVID-19 pandemic, those higher on national nostalgia report less support toward cultural change produced by the BLM movement and the COVID-19 pandemic possibly because the change produced by those agents of change is believed to threaten their lifestyle. </w:t>
      </w:r>
    </w:p>
    <w:p w14:paraId="193DAA3E" w14:textId="48B86B74" w:rsidR="1CA106C2" w:rsidRDefault="1CA106C2" w:rsidP="00CF49E8">
      <w:pPr>
        <w:spacing w:after="0" w:line="480" w:lineRule="auto"/>
        <w:ind w:firstLine="720"/>
      </w:pPr>
      <w:r w:rsidRPr="6A86D169">
        <w:rPr>
          <w:rFonts w:ascii="Times New Roman" w:eastAsia="Times New Roman" w:hAnsi="Times New Roman" w:cs="Times New Roman"/>
          <w:color w:val="2A2A2A"/>
          <w:sz w:val="24"/>
          <w:szCs w:val="24"/>
        </w:rPr>
        <w:t xml:space="preserve">Although we found support for national nostalgia being a psychological anchor, this effect dissipates after controlling for social political ideology. Previous research demonstrates that nostalgia and conservatism are highly correlated (Gest, et al., 2018; Lammers &amp; Baldwin, 2018; </w:t>
      </w:r>
      <w:proofErr w:type="spellStart"/>
      <w:r w:rsidRPr="6A86D169">
        <w:rPr>
          <w:rFonts w:ascii="Times New Roman" w:eastAsia="Times New Roman" w:hAnsi="Times New Roman" w:cs="Times New Roman"/>
          <w:color w:val="2A2A2A"/>
          <w:sz w:val="24"/>
          <w:szCs w:val="24"/>
        </w:rPr>
        <w:t>Smeekes</w:t>
      </w:r>
      <w:proofErr w:type="spellEnd"/>
      <w:r w:rsidRPr="6A86D169">
        <w:rPr>
          <w:rFonts w:ascii="Times New Roman" w:eastAsia="Times New Roman" w:hAnsi="Times New Roman" w:cs="Times New Roman"/>
          <w:color w:val="2A2A2A"/>
          <w:sz w:val="24"/>
          <w:szCs w:val="24"/>
        </w:rPr>
        <w:t xml:space="preserve"> et al., 2015). For example, across nine studies and a meta-analysis, Lammers and Baldwin (2018) found that conservatives were more nostalgic than liberals and therefore preferred political ideas that were presented with past-focused rhetoric. Similarly, Gest and colleagues (2018) found that nostalgic deprivation—the discrepancy between perceived status and perceptions of the past—was positively correlated with radical right ideologies. We also found comparable results between social political ideology (i.e., higher conservatism) and national nostalgia, </w:t>
      </w:r>
      <w:r w:rsidRPr="6A86D169">
        <w:rPr>
          <w:rFonts w:ascii="Times New Roman" w:eastAsia="Times New Roman" w:hAnsi="Times New Roman" w:cs="Times New Roman"/>
          <w:i/>
          <w:iCs/>
          <w:color w:val="2A2A2A"/>
          <w:sz w:val="24"/>
          <w:szCs w:val="24"/>
        </w:rPr>
        <w:t>r</w:t>
      </w:r>
      <w:r w:rsidRPr="6A86D169">
        <w:rPr>
          <w:rFonts w:ascii="Times New Roman" w:eastAsia="Times New Roman" w:hAnsi="Times New Roman" w:cs="Times New Roman"/>
          <w:color w:val="2A2A2A"/>
          <w:sz w:val="24"/>
          <w:szCs w:val="24"/>
        </w:rPr>
        <w:t xml:space="preserve"> = .44, p &lt; .0001. However, other studies have found that national nostalgia serves as a psychological anchor even after controlling for political ideology (Lammers &amp; Baldwin, 2018), whereas we did not. The methodological differences between the studies are too severe to make any conclusions about those differential findings</w:t>
      </w:r>
      <w:r w:rsidR="000E226E">
        <w:rPr>
          <w:rFonts w:ascii="Times New Roman" w:eastAsia="Times New Roman" w:hAnsi="Times New Roman" w:cs="Times New Roman"/>
          <w:color w:val="2A2A2A"/>
          <w:sz w:val="24"/>
          <w:szCs w:val="24"/>
        </w:rPr>
        <w:t xml:space="preserve"> and in general, our national nostalgia findings replicate previous research well. </w:t>
      </w:r>
    </w:p>
    <w:p w14:paraId="4DDA359C" w14:textId="1D2A7F3C" w:rsidR="1CA106C2" w:rsidRDefault="1CA106C2" w:rsidP="00CF49E8">
      <w:pPr>
        <w:spacing w:after="0" w:line="480" w:lineRule="auto"/>
      </w:pPr>
      <w:r w:rsidRPr="6A86D169">
        <w:rPr>
          <w:rFonts w:ascii="Times New Roman" w:eastAsia="Times New Roman" w:hAnsi="Times New Roman" w:cs="Times New Roman"/>
          <w:b/>
          <w:bCs/>
          <w:color w:val="2A2A2A"/>
          <w:sz w:val="24"/>
          <w:szCs w:val="24"/>
        </w:rPr>
        <w:lastRenderedPageBreak/>
        <w:t xml:space="preserve">National Prostalgia Fosters Support for Cultural Change </w:t>
      </w:r>
    </w:p>
    <w:p w14:paraId="1B269693" w14:textId="31FC4EEF" w:rsidR="1CA106C2" w:rsidRDefault="443814E1" w:rsidP="00CF49E8">
      <w:pPr>
        <w:spacing w:after="0" w:line="480" w:lineRule="auto"/>
        <w:ind w:firstLine="720"/>
        <w:rPr>
          <w:rFonts w:ascii="Times New Roman" w:eastAsia="Times New Roman" w:hAnsi="Times New Roman" w:cs="Times New Roman"/>
          <w:color w:val="2A2A2A"/>
          <w:sz w:val="24"/>
          <w:szCs w:val="24"/>
        </w:rPr>
      </w:pPr>
      <w:r w:rsidRPr="1FED6E30">
        <w:rPr>
          <w:rFonts w:ascii="Times New Roman" w:eastAsia="Times New Roman" w:hAnsi="Times New Roman" w:cs="Times New Roman"/>
          <w:color w:val="2A2A2A"/>
          <w:sz w:val="24"/>
          <w:szCs w:val="24"/>
        </w:rPr>
        <w:t>In contrast to psychological anchors, psychological propellers are theorized by the Cultural Inertia Model to predict receptive reactions toward cultural change (</w:t>
      </w:r>
      <w:r w:rsidRPr="1FED6E30">
        <w:rPr>
          <w:rFonts w:ascii="Times New Roman" w:eastAsia="Times New Roman" w:hAnsi="Times New Roman" w:cs="Times New Roman"/>
          <w:sz w:val="24"/>
          <w:szCs w:val="24"/>
        </w:rPr>
        <w:t>Zárate et al., 2019</w:t>
      </w:r>
      <w:r w:rsidRPr="1FED6E30">
        <w:rPr>
          <w:rFonts w:ascii="Times New Roman" w:eastAsia="Times New Roman" w:hAnsi="Times New Roman" w:cs="Times New Roman"/>
          <w:color w:val="2A2A2A"/>
          <w:sz w:val="24"/>
          <w:szCs w:val="24"/>
        </w:rPr>
        <w:t xml:space="preserve">). In line with this theory, our results demonstrate convincing evidence for national prostalgia serving as a psychological propeller. Participants who were high in national prostalgia reported more support for the BLM movement and creating a new normal after the COVID-19 pandemic seizes even after controlling for political ideology. Thus, our findings were not driven by liberalism or conservatism. </w:t>
      </w:r>
      <w:r w:rsidR="1CA106C2">
        <w:br/>
      </w:r>
      <w:r w:rsidR="1CA106C2">
        <w:tab/>
      </w:r>
      <w:r w:rsidRPr="1FED6E30">
        <w:rPr>
          <w:rFonts w:ascii="Times New Roman" w:eastAsia="Times New Roman" w:hAnsi="Times New Roman" w:cs="Times New Roman"/>
          <w:color w:val="2A2A2A"/>
          <w:sz w:val="24"/>
          <w:szCs w:val="24"/>
        </w:rPr>
        <w:t>Those results align with work on prospection and future thinking. When people think about the future, they consider multiple possible outcomes (</w:t>
      </w:r>
      <w:proofErr w:type="spellStart"/>
      <w:r w:rsidRPr="1FED6E30">
        <w:rPr>
          <w:rFonts w:ascii="Times New Roman" w:eastAsia="Times New Roman" w:hAnsi="Times New Roman" w:cs="Times New Roman"/>
          <w:color w:val="2A2A2A"/>
          <w:sz w:val="24"/>
          <w:szCs w:val="24"/>
        </w:rPr>
        <w:t>Baumiester</w:t>
      </w:r>
      <w:proofErr w:type="spellEnd"/>
      <w:r w:rsidRPr="1FED6E30">
        <w:rPr>
          <w:rFonts w:ascii="Times New Roman" w:eastAsia="Times New Roman" w:hAnsi="Times New Roman" w:cs="Times New Roman"/>
          <w:color w:val="2A2A2A"/>
          <w:sz w:val="24"/>
          <w:szCs w:val="24"/>
        </w:rPr>
        <w:t xml:space="preserve"> et al. 2018). Additionally, future thinking and prospection have been tied to planning and setting goals to meet the future one envisions (</w:t>
      </w:r>
      <w:proofErr w:type="spellStart"/>
      <w:r w:rsidRPr="1FED6E30">
        <w:rPr>
          <w:rFonts w:ascii="Times New Roman" w:eastAsia="Times New Roman" w:hAnsi="Times New Roman" w:cs="Times New Roman"/>
          <w:color w:val="2A2A2A"/>
          <w:sz w:val="24"/>
          <w:szCs w:val="24"/>
        </w:rPr>
        <w:t>Papies</w:t>
      </w:r>
      <w:proofErr w:type="spellEnd"/>
      <w:r w:rsidRPr="1FED6E30">
        <w:rPr>
          <w:rFonts w:ascii="Times New Roman" w:eastAsia="Times New Roman" w:hAnsi="Times New Roman" w:cs="Times New Roman"/>
          <w:color w:val="2A2A2A"/>
          <w:sz w:val="24"/>
          <w:szCs w:val="24"/>
        </w:rPr>
        <w:t xml:space="preserve"> et al., 2009). For example, </w:t>
      </w:r>
      <w:proofErr w:type="spellStart"/>
      <w:r w:rsidRPr="1FED6E30">
        <w:rPr>
          <w:rFonts w:ascii="Times New Roman" w:eastAsia="Times New Roman" w:hAnsi="Times New Roman" w:cs="Times New Roman"/>
          <w:color w:val="2A2A2A"/>
          <w:sz w:val="24"/>
          <w:szCs w:val="24"/>
        </w:rPr>
        <w:t>Papies</w:t>
      </w:r>
      <w:proofErr w:type="spellEnd"/>
      <w:r w:rsidRPr="1FED6E30">
        <w:rPr>
          <w:rFonts w:ascii="Times New Roman" w:eastAsia="Times New Roman" w:hAnsi="Times New Roman" w:cs="Times New Roman"/>
          <w:color w:val="2A2A2A"/>
          <w:sz w:val="24"/>
          <w:szCs w:val="24"/>
        </w:rPr>
        <w:t xml:space="preserve"> and colleagues (2009) found that over time, participants who made goals for behavioral change not only created goal-directed associations but also completed more goals. Thus, thinking about the future and planning for goal attainment, led to completing the goals they initially envisioned. Similarly, those higher on national prostalgia may have elicited multiple views of the nation’s potential future and changing tapestry, allowing them to be more receptive to changes, including new social norms, generated by the BLM movement and the pandemic. Though, more research is needed to support this argument.</w:t>
      </w:r>
    </w:p>
    <w:p w14:paraId="1D3C7191" w14:textId="628C6CC9" w:rsidR="1CA106C2" w:rsidRDefault="009D165D" w:rsidP="00CF49E8">
      <w:pPr>
        <w:spacing w:after="0" w:line="480" w:lineRule="auto"/>
        <w:ind w:firstLine="720"/>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 xml:space="preserve">This is one of the first published tests of the concept of prostalgia. It is conceptualized as a longing for a future, with a focus on national level constructs. Conceptually, it is close but distinct from </w:t>
      </w:r>
      <w:r w:rsidR="443814E1" w:rsidRPr="1FED6E30">
        <w:rPr>
          <w:rFonts w:ascii="Times New Roman" w:eastAsia="Times New Roman" w:hAnsi="Times New Roman" w:cs="Times New Roman"/>
          <w:color w:val="2A2A2A"/>
          <w:sz w:val="24"/>
          <w:szCs w:val="24"/>
        </w:rPr>
        <w:t>prospection, partly because of how the measure was developed. The prostalgia items were derived from various nostalgia scale items (</w:t>
      </w:r>
      <w:r w:rsidR="443814E1" w:rsidRPr="1FED6E30">
        <w:rPr>
          <w:rFonts w:ascii="Times New Roman" w:eastAsia="Times New Roman" w:hAnsi="Times New Roman" w:cs="Times New Roman"/>
          <w:sz w:val="24"/>
          <w:szCs w:val="24"/>
        </w:rPr>
        <w:t xml:space="preserve">Routledge et al., 2008; </w:t>
      </w:r>
      <w:proofErr w:type="spellStart"/>
      <w:r w:rsidR="443814E1" w:rsidRPr="1FED6E30">
        <w:rPr>
          <w:rFonts w:ascii="Times New Roman" w:eastAsia="Times New Roman" w:hAnsi="Times New Roman" w:cs="Times New Roman"/>
          <w:sz w:val="24"/>
          <w:szCs w:val="24"/>
        </w:rPr>
        <w:t>Batcho</w:t>
      </w:r>
      <w:proofErr w:type="spellEnd"/>
      <w:r w:rsidR="443814E1" w:rsidRPr="1FED6E30">
        <w:rPr>
          <w:rFonts w:ascii="Times New Roman" w:eastAsia="Times New Roman" w:hAnsi="Times New Roman" w:cs="Times New Roman"/>
          <w:sz w:val="24"/>
          <w:szCs w:val="24"/>
        </w:rPr>
        <w:t xml:space="preserve">, 1995; and </w:t>
      </w:r>
      <w:proofErr w:type="spellStart"/>
      <w:r w:rsidR="443814E1" w:rsidRPr="1FED6E30">
        <w:rPr>
          <w:rFonts w:ascii="Times New Roman" w:eastAsia="Times New Roman" w:hAnsi="Times New Roman" w:cs="Times New Roman"/>
          <w:sz w:val="24"/>
          <w:szCs w:val="24"/>
        </w:rPr>
        <w:lastRenderedPageBreak/>
        <w:t>Smeekes</w:t>
      </w:r>
      <w:proofErr w:type="spellEnd"/>
      <w:r w:rsidR="443814E1" w:rsidRPr="1FED6E30">
        <w:rPr>
          <w:rFonts w:ascii="Times New Roman" w:eastAsia="Times New Roman" w:hAnsi="Times New Roman" w:cs="Times New Roman"/>
          <w:sz w:val="24"/>
          <w:szCs w:val="24"/>
        </w:rPr>
        <w:t xml:space="preserve"> et al., 2014)</w:t>
      </w:r>
      <w:r w:rsidR="443814E1" w:rsidRPr="1FED6E30">
        <w:rPr>
          <w:rFonts w:ascii="Times New Roman" w:eastAsia="Times New Roman" w:hAnsi="Times New Roman" w:cs="Times New Roman"/>
          <w:color w:val="2A2A2A"/>
          <w:sz w:val="24"/>
          <w:szCs w:val="24"/>
        </w:rPr>
        <w:t xml:space="preserve">.  Thus, conceptually, prostalgia is closer to the opposite of nostalgia than it is to prospection. </w:t>
      </w:r>
      <w:r w:rsidR="0F386B1F" w:rsidRPr="1FED6E30">
        <w:rPr>
          <w:rFonts w:ascii="Times New Roman" w:eastAsia="Times New Roman" w:hAnsi="Times New Roman" w:cs="Times New Roman"/>
          <w:color w:val="2A2A2A"/>
          <w:sz w:val="24"/>
          <w:szCs w:val="24"/>
        </w:rPr>
        <w:t xml:space="preserve">Future research will more clearly differentiate and test differences between prostalgia and prospection. </w:t>
      </w:r>
      <w:r w:rsidR="443814E1" w:rsidRPr="1FED6E30">
        <w:rPr>
          <w:rFonts w:ascii="Times New Roman" w:eastAsia="Times New Roman" w:hAnsi="Times New Roman" w:cs="Times New Roman"/>
          <w:color w:val="2A2A2A"/>
          <w:sz w:val="24"/>
          <w:szCs w:val="24"/>
        </w:rPr>
        <w:t xml:space="preserve">The longing for the future, especially at the national level, distinguish prostalgia from prospection – at the conceptual level.  Future research will have to empirically test the conceptual differences between the two constructs. </w:t>
      </w:r>
    </w:p>
    <w:p w14:paraId="7DE9DDCA" w14:textId="10A08F41" w:rsidR="1CA106C2" w:rsidRDefault="082B822A" w:rsidP="00CF49E8">
      <w:pPr>
        <w:spacing w:after="0" w:line="480" w:lineRule="auto"/>
        <w:ind w:firstLine="720"/>
        <w:rPr>
          <w:rFonts w:ascii="Times New Roman" w:eastAsia="Times New Roman" w:hAnsi="Times New Roman" w:cs="Times New Roman"/>
          <w:color w:val="2A2A2A"/>
          <w:sz w:val="24"/>
          <w:szCs w:val="24"/>
        </w:rPr>
      </w:pPr>
      <w:r w:rsidRPr="1FED6E30">
        <w:rPr>
          <w:rFonts w:ascii="Times New Roman" w:eastAsia="Times New Roman" w:hAnsi="Times New Roman" w:cs="Times New Roman"/>
          <w:color w:val="2A2A2A"/>
          <w:sz w:val="24"/>
          <w:szCs w:val="24"/>
        </w:rPr>
        <w:t xml:space="preserve">It is also important to determine whether racial/ethnic minorities respond differently to </w:t>
      </w:r>
      <w:r w:rsidR="3420D651" w:rsidRPr="1FED6E30">
        <w:rPr>
          <w:rFonts w:ascii="Times New Roman" w:eastAsia="Times New Roman" w:hAnsi="Times New Roman" w:cs="Times New Roman"/>
          <w:color w:val="2A2A2A"/>
          <w:sz w:val="24"/>
          <w:szCs w:val="24"/>
        </w:rPr>
        <w:t>support</w:t>
      </w:r>
      <w:r w:rsidRPr="1FED6E30">
        <w:rPr>
          <w:rFonts w:ascii="Times New Roman" w:eastAsia="Times New Roman" w:hAnsi="Times New Roman" w:cs="Times New Roman"/>
          <w:color w:val="2A2A2A"/>
          <w:sz w:val="24"/>
          <w:szCs w:val="24"/>
        </w:rPr>
        <w:t xml:space="preserve"> toward the BLM movement and creating a new normal as a function of national nostalgia and national </w:t>
      </w:r>
      <w:proofErr w:type="spellStart"/>
      <w:r w:rsidRPr="1FED6E30">
        <w:rPr>
          <w:rFonts w:ascii="Times New Roman" w:eastAsia="Times New Roman" w:hAnsi="Times New Roman" w:cs="Times New Roman"/>
          <w:color w:val="2A2A2A"/>
          <w:sz w:val="24"/>
          <w:szCs w:val="24"/>
        </w:rPr>
        <w:t>prostalgia</w:t>
      </w:r>
      <w:proofErr w:type="spellEnd"/>
      <w:r w:rsidRPr="1FED6E30">
        <w:rPr>
          <w:rFonts w:ascii="Times New Roman" w:eastAsia="Times New Roman" w:hAnsi="Times New Roman" w:cs="Times New Roman"/>
          <w:color w:val="2A2A2A"/>
          <w:sz w:val="24"/>
          <w:szCs w:val="24"/>
        </w:rPr>
        <w:t xml:space="preserve"> </w:t>
      </w:r>
      <w:r w:rsidR="00F2521D">
        <w:rPr>
          <w:rFonts w:ascii="Times New Roman" w:eastAsia="Times New Roman" w:hAnsi="Times New Roman" w:cs="Times New Roman"/>
          <w:color w:val="2A2A2A"/>
          <w:sz w:val="24"/>
          <w:szCs w:val="24"/>
        </w:rPr>
        <w:t xml:space="preserve">in </w:t>
      </w:r>
      <w:r w:rsidRPr="1FED6E30">
        <w:rPr>
          <w:rFonts w:ascii="Times New Roman" w:eastAsia="Times New Roman" w:hAnsi="Times New Roman" w:cs="Times New Roman"/>
          <w:color w:val="2A2A2A"/>
          <w:sz w:val="24"/>
          <w:szCs w:val="24"/>
        </w:rPr>
        <w:t>comparison to White</w:t>
      </w:r>
      <w:r w:rsidR="2017C19C" w:rsidRPr="1FED6E30">
        <w:rPr>
          <w:rFonts w:ascii="Times New Roman" w:eastAsia="Times New Roman" w:hAnsi="Times New Roman" w:cs="Times New Roman"/>
          <w:color w:val="2A2A2A"/>
          <w:sz w:val="24"/>
          <w:szCs w:val="24"/>
        </w:rPr>
        <w:t xml:space="preserve"> people</w:t>
      </w:r>
      <w:r w:rsidRPr="1FED6E30">
        <w:rPr>
          <w:rFonts w:ascii="Times New Roman" w:eastAsia="Times New Roman" w:hAnsi="Times New Roman" w:cs="Times New Roman"/>
          <w:color w:val="2A2A2A"/>
          <w:sz w:val="24"/>
          <w:szCs w:val="24"/>
        </w:rPr>
        <w:t>.</w:t>
      </w:r>
      <w:r w:rsidR="58DA428B" w:rsidRPr="1FED6E30">
        <w:rPr>
          <w:rFonts w:ascii="Times New Roman" w:eastAsia="Times New Roman" w:hAnsi="Times New Roman" w:cs="Times New Roman"/>
          <w:color w:val="2A2A2A"/>
          <w:sz w:val="24"/>
          <w:szCs w:val="24"/>
        </w:rPr>
        <w:t xml:space="preserve"> </w:t>
      </w:r>
      <w:r w:rsidR="00F31104">
        <w:rPr>
          <w:rFonts w:ascii="Times New Roman" w:eastAsia="Times New Roman" w:hAnsi="Times New Roman" w:cs="Times New Roman"/>
          <w:color w:val="2A2A2A"/>
          <w:sz w:val="24"/>
          <w:szCs w:val="24"/>
        </w:rPr>
        <w:t xml:space="preserve">The primary goal was to test for negative reactions, and as such, our sample was </w:t>
      </w:r>
      <w:r w:rsidR="00DE157C">
        <w:rPr>
          <w:rFonts w:ascii="Times New Roman" w:eastAsia="Times New Roman" w:hAnsi="Times New Roman" w:cs="Times New Roman"/>
          <w:color w:val="2A2A2A"/>
          <w:sz w:val="24"/>
          <w:szCs w:val="24"/>
        </w:rPr>
        <w:t>appropriate</w:t>
      </w:r>
      <w:r w:rsidR="00F31104">
        <w:rPr>
          <w:rFonts w:ascii="Times New Roman" w:eastAsia="Times New Roman" w:hAnsi="Times New Roman" w:cs="Times New Roman"/>
          <w:color w:val="2A2A2A"/>
          <w:sz w:val="24"/>
          <w:szCs w:val="24"/>
        </w:rPr>
        <w:t xml:space="preserve">. </w:t>
      </w:r>
      <w:r w:rsidR="58DA428B" w:rsidRPr="1FED6E30">
        <w:rPr>
          <w:rFonts w:ascii="Times New Roman" w:eastAsia="Times New Roman" w:hAnsi="Times New Roman" w:cs="Times New Roman"/>
          <w:color w:val="2A2A2A"/>
          <w:sz w:val="24"/>
          <w:szCs w:val="24"/>
        </w:rPr>
        <w:t xml:space="preserve">The BLM movement and creating a new normal differentially impact racial/ethnic minority peoples’ lives so </w:t>
      </w:r>
      <w:r w:rsidR="3A7A4308" w:rsidRPr="1FED6E30">
        <w:rPr>
          <w:rFonts w:ascii="Times New Roman" w:eastAsia="Times New Roman" w:hAnsi="Times New Roman" w:cs="Times New Roman"/>
          <w:color w:val="2A2A2A"/>
          <w:sz w:val="24"/>
          <w:szCs w:val="24"/>
        </w:rPr>
        <w:t>our effects should be magnified, especially for national prostalgia. However,</w:t>
      </w:r>
      <w:r w:rsidRPr="1FED6E30">
        <w:rPr>
          <w:rFonts w:ascii="Times New Roman" w:eastAsia="Times New Roman" w:hAnsi="Times New Roman" w:cs="Times New Roman"/>
          <w:color w:val="2A2A2A"/>
          <w:sz w:val="24"/>
          <w:szCs w:val="24"/>
        </w:rPr>
        <w:t xml:space="preserve"> we were unable to analyze our data by race/ethnic group because the number of racial/ethnic minorities was small (</w:t>
      </w:r>
      <w:r w:rsidRPr="1FED6E30">
        <w:rPr>
          <w:rFonts w:ascii="Times New Roman" w:eastAsia="Times New Roman" w:hAnsi="Times New Roman" w:cs="Times New Roman"/>
          <w:i/>
          <w:iCs/>
          <w:color w:val="2A2A2A"/>
          <w:sz w:val="24"/>
          <w:szCs w:val="24"/>
        </w:rPr>
        <w:t>N</w:t>
      </w:r>
      <w:r w:rsidRPr="1FED6E30">
        <w:rPr>
          <w:rFonts w:ascii="Times New Roman" w:eastAsia="Times New Roman" w:hAnsi="Times New Roman" w:cs="Times New Roman"/>
          <w:color w:val="2A2A2A"/>
          <w:sz w:val="24"/>
          <w:szCs w:val="24"/>
        </w:rPr>
        <w:t xml:space="preserve"> = 53), </w:t>
      </w:r>
      <w:r w:rsidR="28B78BD9" w:rsidRPr="1FED6E30">
        <w:rPr>
          <w:rFonts w:ascii="Times New Roman" w:eastAsia="Times New Roman" w:hAnsi="Times New Roman" w:cs="Times New Roman"/>
          <w:color w:val="2A2A2A"/>
          <w:sz w:val="24"/>
          <w:szCs w:val="24"/>
        </w:rPr>
        <w:t>and we were not adequately powered for th</w:t>
      </w:r>
      <w:r w:rsidR="00DE157C">
        <w:rPr>
          <w:rFonts w:ascii="Times New Roman" w:eastAsia="Times New Roman" w:hAnsi="Times New Roman" w:cs="Times New Roman"/>
          <w:color w:val="2A2A2A"/>
          <w:sz w:val="24"/>
          <w:szCs w:val="24"/>
        </w:rPr>
        <w:t>o</w:t>
      </w:r>
      <w:r w:rsidR="28B78BD9" w:rsidRPr="1FED6E30">
        <w:rPr>
          <w:rFonts w:ascii="Times New Roman" w:eastAsia="Times New Roman" w:hAnsi="Times New Roman" w:cs="Times New Roman"/>
          <w:color w:val="2A2A2A"/>
          <w:sz w:val="24"/>
          <w:szCs w:val="24"/>
        </w:rPr>
        <w:t>se comparisons</w:t>
      </w:r>
      <w:r w:rsidRPr="1FED6E30">
        <w:rPr>
          <w:rFonts w:ascii="Times New Roman" w:eastAsia="Times New Roman" w:hAnsi="Times New Roman" w:cs="Times New Roman"/>
          <w:color w:val="2A2A2A"/>
          <w:sz w:val="24"/>
          <w:szCs w:val="24"/>
        </w:rPr>
        <w:t>. Thus, future research should investigate those potential differences.</w:t>
      </w:r>
    </w:p>
    <w:p w14:paraId="5813F5A1" w14:textId="4452AFB9" w:rsidR="1CA106C2" w:rsidRDefault="443814E1" w:rsidP="00CF49E8">
      <w:pPr>
        <w:spacing w:after="0" w:line="480" w:lineRule="auto"/>
        <w:rPr>
          <w:rFonts w:ascii="Times New Roman" w:eastAsia="Times New Roman" w:hAnsi="Times New Roman" w:cs="Times New Roman"/>
          <w:color w:val="2A2A2A"/>
          <w:sz w:val="24"/>
          <w:szCs w:val="24"/>
        </w:rPr>
      </w:pPr>
      <w:r w:rsidRPr="1FED6E30">
        <w:rPr>
          <w:rFonts w:ascii="Times New Roman" w:eastAsia="Times New Roman" w:hAnsi="Times New Roman" w:cs="Times New Roman"/>
          <w:b/>
          <w:bCs/>
          <w:color w:val="2A2A2A"/>
          <w:sz w:val="24"/>
          <w:szCs w:val="24"/>
        </w:rPr>
        <w:t xml:space="preserve">Policy Implications </w:t>
      </w:r>
    </w:p>
    <w:p w14:paraId="231BB871" w14:textId="18FF25FB" w:rsidR="1CA106C2" w:rsidRDefault="1CA106C2" w:rsidP="00CF49E8">
      <w:pPr>
        <w:spacing w:after="0" w:line="480" w:lineRule="auto"/>
      </w:pPr>
      <w:r w:rsidRPr="6A86D169">
        <w:rPr>
          <w:rFonts w:ascii="Times New Roman" w:eastAsia="Times New Roman" w:hAnsi="Times New Roman" w:cs="Times New Roman"/>
          <w:color w:val="2A2A2A"/>
          <w:sz w:val="24"/>
          <w:szCs w:val="24"/>
        </w:rPr>
        <w:t xml:space="preserve">   </w:t>
      </w:r>
      <w:r>
        <w:tab/>
      </w:r>
      <w:r w:rsidRPr="6A86D169">
        <w:rPr>
          <w:rFonts w:ascii="Times New Roman" w:eastAsia="Times New Roman" w:hAnsi="Times New Roman" w:cs="Times New Roman"/>
          <w:color w:val="2A2A2A"/>
          <w:sz w:val="24"/>
          <w:szCs w:val="24"/>
        </w:rPr>
        <w:t xml:space="preserve">Our results have implications for how policy change should be presented. We found that in the face of change, some people hark on the way things were in the past while others long for a hopeful future – and these individual differences predict support for the BLM movement and the creation of new social norms. Policymakers should keep these individual difference factors in mind when trying to implement changes. Our results suggest that framing change to cater to people’s preference for time orientation may have important implications for adhering to new social policy changes. </w:t>
      </w:r>
      <w:r w:rsidR="004A71C5">
        <w:rPr>
          <w:rFonts w:ascii="Times New Roman" w:eastAsia="Times New Roman" w:hAnsi="Times New Roman" w:cs="Times New Roman"/>
          <w:color w:val="2A2A2A"/>
          <w:sz w:val="24"/>
          <w:szCs w:val="24"/>
        </w:rPr>
        <w:t xml:space="preserve">Thus, social distance measures, for instance, might be presented </w:t>
      </w:r>
      <w:proofErr w:type="gramStart"/>
      <w:r w:rsidR="004A71C5">
        <w:rPr>
          <w:rFonts w:ascii="Times New Roman" w:eastAsia="Times New Roman" w:hAnsi="Times New Roman" w:cs="Times New Roman"/>
          <w:color w:val="2A2A2A"/>
          <w:sz w:val="24"/>
          <w:szCs w:val="24"/>
        </w:rPr>
        <w:t>as a way to</w:t>
      </w:r>
      <w:proofErr w:type="gramEnd"/>
      <w:r w:rsidR="004A71C5">
        <w:rPr>
          <w:rFonts w:ascii="Times New Roman" w:eastAsia="Times New Roman" w:hAnsi="Times New Roman" w:cs="Times New Roman"/>
          <w:color w:val="2A2A2A"/>
          <w:sz w:val="24"/>
          <w:szCs w:val="24"/>
        </w:rPr>
        <w:t xml:space="preserve"> maintain our past cultural styles</w:t>
      </w:r>
      <w:r w:rsidR="00942275">
        <w:rPr>
          <w:rFonts w:ascii="Times New Roman" w:eastAsia="Times New Roman" w:hAnsi="Times New Roman" w:cs="Times New Roman"/>
          <w:color w:val="2A2A2A"/>
          <w:sz w:val="24"/>
          <w:szCs w:val="24"/>
        </w:rPr>
        <w:t xml:space="preserve"> or as a way to return to the old normal as quickly as possible</w:t>
      </w:r>
      <w:r w:rsidR="004A71C5">
        <w:rPr>
          <w:rFonts w:ascii="Times New Roman" w:eastAsia="Times New Roman" w:hAnsi="Times New Roman" w:cs="Times New Roman"/>
          <w:color w:val="2A2A2A"/>
          <w:sz w:val="24"/>
          <w:szCs w:val="24"/>
        </w:rPr>
        <w:t xml:space="preserve">. </w:t>
      </w:r>
      <w:r w:rsidR="004A71C5">
        <w:rPr>
          <w:rFonts w:ascii="Times New Roman" w:eastAsia="Times New Roman" w:hAnsi="Times New Roman" w:cs="Times New Roman"/>
          <w:color w:val="2A2A2A"/>
          <w:sz w:val="24"/>
          <w:szCs w:val="24"/>
        </w:rPr>
        <w:lastRenderedPageBreak/>
        <w:t>In doing so,</w:t>
      </w:r>
      <w:r w:rsidR="008914D6">
        <w:rPr>
          <w:rFonts w:ascii="Times New Roman" w:eastAsia="Times New Roman" w:hAnsi="Times New Roman" w:cs="Times New Roman"/>
          <w:color w:val="2A2A2A"/>
          <w:sz w:val="24"/>
          <w:szCs w:val="24"/>
        </w:rPr>
        <w:t xml:space="preserve"> current changes might be perceived as temporary and </w:t>
      </w:r>
      <w:r w:rsidR="004A71C5">
        <w:rPr>
          <w:rFonts w:ascii="Times New Roman" w:eastAsia="Times New Roman" w:hAnsi="Times New Roman" w:cs="Times New Roman"/>
          <w:color w:val="2A2A2A"/>
          <w:sz w:val="24"/>
          <w:szCs w:val="24"/>
        </w:rPr>
        <w:t>as the</w:t>
      </w:r>
      <w:r w:rsidR="008914D6">
        <w:rPr>
          <w:rFonts w:ascii="Times New Roman" w:eastAsia="Times New Roman" w:hAnsi="Times New Roman" w:cs="Times New Roman"/>
          <w:color w:val="2A2A2A"/>
          <w:sz w:val="24"/>
          <w:szCs w:val="24"/>
        </w:rPr>
        <w:t xml:space="preserve"> best possible</w:t>
      </w:r>
      <w:r w:rsidR="004A71C5">
        <w:rPr>
          <w:rFonts w:ascii="Times New Roman" w:eastAsia="Times New Roman" w:hAnsi="Times New Roman" w:cs="Times New Roman"/>
          <w:color w:val="2A2A2A"/>
          <w:sz w:val="24"/>
          <w:szCs w:val="24"/>
        </w:rPr>
        <w:t xml:space="preserve"> vehicle to remain stable. </w:t>
      </w:r>
      <w:r w:rsidRPr="6A86D169">
        <w:rPr>
          <w:rFonts w:ascii="Times New Roman" w:eastAsia="Times New Roman" w:hAnsi="Times New Roman" w:cs="Times New Roman"/>
          <w:color w:val="2A2A2A"/>
          <w:sz w:val="24"/>
          <w:szCs w:val="24"/>
        </w:rPr>
        <w:t xml:space="preserve">It may be advantageous to present changes as both restoring good qualities about the past and encouraging thinking about the future to foster adherence to the policy among those that are nostalgic and prostalgic, respectively. </w:t>
      </w:r>
      <w:r w:rsidR="006E2FE6">
        <w:rPr>
          <w:rFonts w:ascii="Times New Roman" w:eastAsia="Times New Roman" w:hAnsi="Times New Roman" w:cs="Times New Roman"/>
          <w:color w:val="2A2A2A"/>
          <w:sz w:val="24"/>
          <w:szCs w:val="24"/>
        </w:rPr>
        <w:t xml:space="preserve">Similarly, a focus on the future might motivate others to change to adapt to the impending changes. Often, sudden change is more negative than anticipated change. Thus, by anticipating changes, one might make those changes more palatable for all involved. </w:t>
      </w:r>
    </w:p>
    <w:p w14:paraId="05A9F8EE" w14:textId="63D18B10" w:rsidR="1CA106C2" w:rsidRDefault="1CA106C2" w:rsidP="00CF49E8">
      <w:pPr>
        <w:spacing w:after="0" w:line="480" w:lineRule="auto"/>
        <w:ind w:firstLine="720"/>
      </w:pPr>
      <w:r w:rsidRPr="6A86D169">
        <w:rPr>
          <w:rFonts w:ascii="Times New Roman" w:eastAsia="Times New Roman" w:hAnsi="Times New Roman" w:cs="Times New Roman"/>
          <w:color w:val="2A2A2A"/>
          <w:sz w:val="24"/>
          <w:szCs w:val="24"/>
        </w:rPr>
        <w:t xml:space="preserve">Change need not challenge one’s perspective.  One implicit assumption might be that change is bad. Change can also reflect one’s past once one recognizes that change is constant. Thus, the idealized past was also a change from the time before that. Recognizing the constant change might work to make one more open toward more change. Similarly, highlighting changes one agrees with might also make one more open to different changes. </w:t>
      </w:r>
    </w:p>
    <w:p w14:paraId="77DA1660" w14:textId="4756F74D" w:rsidR="1CA106C2" w:rsidRDefault="1CA106C2" w:rsidP="00CF49E8">
      <w:pPr>
        <w:spacing w:after="0" w:line="480" w:lineRule="auto"/>
      </w:pPr>
      <w:r w:rsidRPr="6A86D169">
        <w:rPr>
          <w:rFonts w:ascii="Times New Roman" w:eastAsia="Times New Roman" w:hAnsi="Times New Roman" w:cs="Times New Roman"/>
          <w:b/>
          <w:bCs/>
          <w:color w:val="2A2A2A"/>
          <w:sz w:val="24"/>
          <w:szCs w:val="24"/>
        </w:rPr>
        <w:t>Conclusion</w:t>
      </w:r>
    </w:p>
    <w:p w14:paraId="2AD86FA8" w14:textId="3A71CC3B" w:rsidR="00CF49E8" w:rsidRDefault="1CA106C2" w:rsidP="00DA37DC">
      <w:pPr>
        <w:spacing w:after="0" w:line="480" w:lineRule="auto"/>
        <w:ind w:firstLine="720"/>
        <w:rPr>
          <w:rFonts w:ascii="Times New Roman" w:eastAsia="Times New Roman" w:hAnsi="Times New Roman" w:cs="Times New Roman"/>
          <w:color w:val="2A2A2A"/>
          <w:sz w:val="24"/>
          <w:szCs w:val="24"/>
        </w:rPr>
      </w:pPr>
      <w:r w:rsidRPr="6A86D169">
        <w:rPr>
          <w:rFonts w:ascii="Times New Roman" w:eastAsia="Times New Roman" w:hAnsi="Times New Roman" w:cs="Times New Roman"/>
          <w:color w:val="2A2A2A"/>
          <w:sz w:val="24"/>
          <w:szCs w:val="24"/>
        </w:rPr>
        <w:t xml:space="preserve">The BLM movement and the COVID-19 pandemic have become forces in the U.S. and across the world that have generated cultural change. Thus, it is important for researchers to investigate how changes generated by modern agents of change are received by the public. We found that while the changes generated by the BLM movement and the pandemic do not influence support toward the BLM movement and the creation of new social norms, national nostalgia and national prostalgia are good predictors of support toward the BLM movement and the creation of new social norms. Those higher in national nostalgia oppose changes brought upon by BLM and the pandemic, while those higher in national prostalgia endorse those changes. These findings have important implications for future research and policy changes. </w:t>
      </w:r>
    </w:p>
    <w:p w14:paraId="3AB4CEC6" w14:textId="77777777" w:rsidR="00DA37DC" w:rsidRDefault="00DA37DC" w:rsidP="00DA37DC">
      <w:pPr>
        <w:spacing w:after="0" w:line="480" w:lineRule="auto"/>
        <w:ind w:firstLine="720"/>
        <w:rPr>
          <w:rFonts w:ascii="Times New Roman" w:eastAsia="Times New Roman" w:hAnsi="Times New Roman" w:cs="Times New Roman"/>
          <w:color w:val="2A2A2A"/>
          <w:sz w:val="24"/>
          <w:szCs w:val="24"/>
        </w:rPr>
      </w:pPr>
    </w:p>
    <w:p w14:paraId="4C1B3CE2" w14:textId="4B2F26B2" w:rsidR="1CA106C2" w:rsidRDefault="1CA106C2" w:rsidP="00CF49E8">
      <w:pPr>
        <w:spacing w:after="0" w:line="480" w:lineRule="auto"/>
        <w:jc w:val="center"/>
      </w:pPr>
      <w:r w:rsidRPr="6A86D169">
        <w:rPr>
          <w:rFonts w:ascii="Times New Roman" w:eastAsia="Times New Roman" w:hAnsi="Times New Roman" w:cs="Times New Roman"/>
          <w:b/>
          <w:bCs/>
          <w:color w:val="2A2A2A"/>
          <w:sz w:val="24"/>
          <w:szCs w:val="24"/>
        </w:rPr>
        <w:lastRenderedPageBreak/>
        <w:t>References</w:t>
      </w:r>
    </w:p>
    <w:p w14:paraId="5E3BACB5"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r>
        <w:rPr>
          <w:rStyle w:val="normaltextrun"/>
          <w:color w:val="2A2A2A"/>
        </w:rPr>
        <w:t>Adler, N.E., </w:t>
      </w:r>
      <w:proofErr w:type="spellStart"/>
      <w:r>
        <w:rPr>
          <w:rStyle w:val="normaltextrun"/>
          <w:color w:val="2A2A2A"/>
        </w:rPr>
        <w:t>Epel</w:t>
      </w:r>
      <w:proofErr w:type="spellEnd"/>
      <w:r>
        <w:rPr>
          <w:rStyle w:val="normaltextrun"/>
          <w:color w:val="2A2A2A"/>
        </w:rPr>
        <w:t>, E.S., </w:t>
      </w:r>
      <w:proofErr w:type="spellStart"/>
      <w:r>
        <w:rPr>
          <w:rStyle w:val="normaltextrun"/>
        </w:rPr>
        <w:t>Castellazzo</w:t>
      </w:r>
      <w:proofErr w:type="spellEnd"/>
      <w:r>
        <w:rPr>
          <w:rStyle w:val="normaltextrun"/>
        </w:rPr>
        <w:t>, G., &amp; </w:t>
      </w:r>
      <w:proofErr w:type="spellStart"/>
      <w:r>
        <w:rPr>
          <w:rStyle w:val="normaltextrun"/>
        </w:rPr>
        <w:t>Ickovics</w:t>
      </w:r>
      <w:proofErr w:type="spellEnd"/>
      <w:r>
        <w:rPr>
          <w:rStyle w:val="normaltextrun"/>
        </w:rPr>
        <w:t>, J.R. (2000). Relationship of subjective and objective social status with psychological and physiological functioning: Preliminary data in healthy, White women. </w:t>
      </w:r>
      <w:r>
        <w:rPr>
          <w:rStyle w:val="normaltextrun"/>
          <w:i/>
          <w:iCs/>
        </w:rPr>
        <w:t>Health Psychology</w:t>
      </w:r>
      <w:r>
        <w:rPr>
          <w:rStyle w:val="normaltextrun"/>
        </w:rPr>
        <w:t>, </w:t>
      </w:r>
      <w:r>
        <w:rPr>
          <w:rStyle w:val="normaltextrun"/>
          <w:i/>
          <w:iCs/>
        </w:rPr>
        <w:t>19</w:t>
      </w:r>
      <w:r>
        <w:rPr>
          <w:rStyle w:val="normaltextrun"/>
        </w:rPr>
        <w:t>(6), 596-592. </w:t>
      </w:r>
      <w:proofErr w:type="spellStart"/>
      <w:r>
        <w:rPr>
          <w:rStyle w:val="normaltextrun"/>
          <w:color w:val="212121"/>
        </w:rPr>
        <w:t>doi</w:t>
      </w:r>
      <w:proofErr w:type="spellEnd"/>
      <w:r>
        <w:rPr>
          <w:rStyle w:val="normaltextrun"/>
          <w:color w:val="212121"/>
        </w:rPr>
        <w:t>: 10.1037//0278-6133.19.6.586. PMID: 11129362</w:t>
      </w:r>
      <w:r>
        <w:rPr>
          <w:rStyle w:val="normaltextrun"/>
        </w:rPr>
        <w:t> </w:t>
      </w:r>
      <w:r>
        <w:rPr>
          <w:rStyle w:val="normaltextrun"/>
          <w:color w:val="2A2A2A"/>
        </w:rPr>
        <w:t> </w:t>
      </w:r>
      <w:r>
        <w:rPr>
          <w:rStyle w:val="eop"/>
          <w:color w:val="2A2A2A"/>
        </w:rPr>
        <w:t> </w:t>
      </w:r>
    </w:p>
    <w:p w14:paraId="4940D9B0" w14:textId="77777777" w:rsidR="00967351" w:rsidRPr="00697507"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r w:rsidRPr="00697507">
        <w:rPr>
          <w:rStyle w:val="normaltextrun"/>
          <w:lang w:val="es-ES"/>
        </w:rPr>
        <w:t>Armenta, A. D., </w:t>
      </w:r>
      <w:proofErr w:type="spellStart"/>
      <w:r w:rsidRPr="00697507">
        <w:rPr>
          <w:rStyle w:val="normaltextrun"/>
          <w:lang w:val="es-ES"/>
        </w:rPr>
        <w:t>Alvarez</w:t>
      </w:r>
      <w:proofErr w:type="spellEnd"/>
      <w:r w:rsidRPr="00697507">
        <w:rPr>
          <w:rStyle w:val="normaltextrun"/>
          <w:lang w:val="es-ES"/>
        </w:rPr>
        <w:t>, M., &amp; Zárate, M. (2021). </w:t>
      </w:r>
      <w:r w:rsidRPr="00697507">
        <w:rPr>
          <w:rStyle w:val="normaltextrun"/>
        </w:rPr>
        <w:t>Wounds that Never Heal: The Proliferation of Prejudice Toward Immigrants in the U.S. In </w:t>
      </w:r>
      <w:proofErr w:type="spellStart"/>
      <w:r w:rsidRPr="00697507">
        <w:rPr>
          <w:rStyle w:val="normaltextrun"/>
        </w:rPr>
        <w:t>Tummala-Narra</w:t>
      </w:r>
      <w:proofErr w:type="spellEnd"/>
      <w:r w:rsidRPr="00697507">
        <w:rPr>
          <w:rStyle w:val="normaltextrun"/>
        </w:rPr>
        <w:t>, P. &amp; Leong, F. (Eds.), </w:t>
      </w:r>
      <w:r w:rsidRPr="00697507">
        <w:rPr>
          <w:rStyle w:val="normaltextrun"/>
          <w:i/>
          <w:iCs/>
        </w:rPr>
        <w:t>Trauma and Racial Minority Immigrants: Turmoil, Uncertainty, and Resistance</w:t>
      </w:r>
      <w:r w:rsidRPr="00697507">
        <w:rPr>
          <w:rStyle w:val="normaltextrun"/>
        </w:rPr>
        <w:t> (pp. 15-30). American Psychological Association. </w:t>
      </w:r>
      <w:r w:rsidRPr="00697507">
        <w:rPr>
          <w:rStyle w:val="eop"/>
        </w:rPr>
        <w:t> </w:t>
      </w:r>
    </w:p>
    <w:p w14:paraId="57EC17FE"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proofErr w:type="spellStart"/>
      <w:r>
        <w:rPr>
          <w:rStyle w:val="normaltextrun"/>
        </w:rPr>
        <w:t>Batcho</w:t>
      </w:r>
      <w:proofErr w:type="spellEnd"/>
      <w:r>
        <w:rPr>
          <w:rStyle w:val="normaltextrun"/>
        </w:rPr>
        <w:t>, K. (1995). Nostalgia: a psychological perspective. </w:t>
      </w:r>
      <w:r>
        <w:rPr>
          <w:rStyle w:val="normaltextrun"/>
          <w:i/>
          <w:iCs/>
        </w:rPr>
        <w:t>Perceptual and Motor Skills, 80</w:t>
      </w:r>
      <w:r>
        <w:rPr>
          <w:rStyle w:val="normaltextrun"/>
        </w:rPr>
        <w:t>(1), 131-143. </w:t>
      </w:r>
      <w:proofErr w:type="spellStart"/>
      <w:r>
        <w:rPr>
          <w:rStyle w:val="normaltextrun"/>
          <w:color w:val="212121"/>
        </w:rPr>
        <w:t>doi</w:t>
      </w:r>
      <w:proofErr w:type="spellEnd"/>
      <w:r>
        <w:rPr>
          <w:rStyle w:val="normaltextrun"/>
          <w:color w:val="212121"/>
        </w:rPr>
        <w:t>: 10.2466/pms.1995.80.1.131. PMID: 7624184.</w:t>
      </w:r>
      <w:r>
        <w:rPr>
          <w:rStyle w:val="eop"/>
          <w:color w:val="212121"/>
        </w:rPr>
        <w:t> </w:t>
      </w:r>
    </w:p>
    <w:p w14:paraId="17614A0F"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r>
        <w:rPr>
          <w:rStyle w:val="normaltextrun"/>
          <w:color w:val="333333"/>
        </w:rPr>
        <w:t>Baumeister, R. F., </w:t>
      </w:r>
      <w:proofErr w:type="spellStart"/>
      <w:r>
        <w:rPr>
          <w:rStyle w:val="normaltextrun"/>
          <w:color w:val="333333"/>
        </w:rPr>
        <w:t>Maranges</w:t>
      </w:r>
      <w:proofErr w:type="spellEnd"/>
      <w:r>
        <w:rPr>
          <w:rStyle w:val="normaltextrun"/>
          <w:color w:val="333333"/>
        </w:rPr>
        <w:t>, H. M., &amp; </w:t>
      </w:r>
      <w:proofErr w:type="spellStart"/>
      <w:r>
        <w:rPr>
          <w:rStyle w:val="normaltextrun"/>
          <w:color w:val="333333"/>
        </w:rPr>
        <w:t>Sjåstad</w:t>
      </w:r>
      <w:proofErr w:type="spellEnd"/>
      <w:r>
        <w:rPr>
          <w:rStyle w:val="normaltextrun"/>
          <w:color w:val="333333"/>
        </w:rPr>
        <w:t>, H. (2018). Consciousness of the future as a matrix of maybe: Pragmatic prospection and the simulation of alternative possibilities. </w:t>
      </w:r>
      <w:r>
        <w:rPr>
          <w:rStyle w:val="normaltextrun"/>
          <w:i/>
          <w:iCs/>
        </w:rPr>
        <w:t>Psychology of Consciousness: Theory, Research, and Practice, 5</w:t>
      </w:r>
      <w:r>
        <w:rPr>
          <w:rStyle w:val="normaltextrun"/>
        </w:rPr>
        <w:t>(3), 223–238. </w:t>
      </w:r>
      <w:hyperlink r:id="rId11" w:tgtFrame="_blank" w:history="1">
        <w:r>
          <w:rPr>
            <w:rStyle w:val="normaltextrun"/>
            <w:color w:val="0563C1"/>
            <w:u w:val="single"/>
          </w:rPr>
          <w:t>https://doi.org/10.1037/cns0000154</w:t>
        </w:r>
      </w:hyperlink>
      <w:r>
        <w:rPr>
          <w:rStyle w:val="normaltextrun"/>
        </w:rPr>
        <w:t> </w:t>
      </w:r>
      <w:r>
        <w:rPr>
          <w:rStyle w:val="eop"/>
        </w:rPr>
        <w:t> </w:t>
      </w:r>
    </w:p>
    <w:p w14:paraId="0A62F2AD"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r>
        <w:rPr>
          <w:rStyle w:val="normaltextrun"/>
          <w:color w:val="333333"/>
        </w:rPr>
        <w:t>Baumeister, R. F., </w:t>
      </w:r>
      <w:proofErr w:type="spellStart"/>
      <w:r>
        <w:rPr>
          <w:rStyle w:val="normaltextrun"/>
          <w:color w:val="333333"/>
        </w:rPr>
        <w:t>Vohs</w:t>
      </w:r>
      <w:proofErr w:type="spellEnd"/>
      <w:r>
        <w:rPr>
          <w:rStyle w:val="normaltextrun"/>
          <w:color w:val="333333"/>
        </w:rPr>
        <w:t>, K. D., &amp; </w:t>
      </w:r>
      <w:proofErr w:type="spellStart"/>
      <w:r>
        <w:rPr>
          <w:rStyle w:val="normaltextrun"/>
        </w:rPr>
        <w:t>Oettingen</w:t>
      </w:r>
      <w:proofErr w:type="spellEnd"/>
      <w:r>
        <w:rPr>
          <w:rStyle w:val="normaltextrun"/>
        </w:rPr>
        <w:t>, G. (2016). Pragmatic prospection: How and why people think about the future. </w:t>
      </w:r>
      <w:r>
        <w:rPr>
          <w:rStyle w:val="normaltextrun"/>
          <w:i/>
          <w:iCs/>
        </w:rPr>
        <w:t>Review of General Psychology, 20</w:t>
      </w:r>
      <w:r>
        <w:rPr>
          <w:rStyle w:val="normaltextrun"/>
        </w:rPr>
        <w:t>(1), 3–16. </w:t>
      </w:r>
      <w:hyperlink r:id="rId12" w:tgtFrame="_blank" w:history="1">
        <w:r>
          <w:rPr>
            <w:rStyle w:val="normaltextrun"/>
            <w:color w:val="0563C1"/>
            <w:u w:val="single"/>
          </w:rPr>
          <w:t>https://doi.org/10.1037/gpr0000060</w:t>
        </w:r>
      </w:hyperlink>
      <w:r>
        <w:rPr>
          <w:rStyle w:val="normaltextrun"/>
        </w:rPr>
        <w:t> </w:t>
      </w:r>
      <w:r>
        <w:rPr>
          <w:rStyle w:val="eop"/>
        </w:rPr>
        <w:t> </w:t>
      </w:r>
    </w:p>
    <w:p w14:paraId="1104866E"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r>
        <w:rPr>
          <w:rStyle w:val="normaltextrun"/>
        </w:rPr>
        <w:t>Black Lives Matter. (2017, October 9). </w:t>
      </w:r>
      <w:r>
        <w:rPr>
          <w:rStyle w:val="normaltextrun"/>
          <w:i/>
          <w:iCs/>
        </w:rPr>
        <w:t>The communications goals and strategies of Black Lives Matter.</w:t>
      </w:r>
      <w:r>
        <w:rPr>
          <w:rStyle w:val="normaltextrun"/>
        </w:rPr>
        <w:t> Black Lives Matter. </w:t>
      </w:r>
      <w:hyperlink r:id="rId13" w:tgtFrame="_blank" w:history="1">
        <w:r>
          <w:rPr>
            <w:rStyle w:val="normaltextrun"/>
            <w:color w:val="0563C1"/>
            <w:u w:val="single"/>
          </w:rPr>
          <w:t>https://blacklivesmatter.com/sample-press-release-post-title/</w:t>
        </w:r>
      </w:hyperlink>
      <w:r>
        <w:rPr>
          <w:rStyle w:val="normaltextrun"/>
        </w:rPr>
        <w:t> </w:t>
      </w:r>
      <w:r>
        <w:rPr>
          <w:rStyle w:val="eop"/>
        </w:rPr>
        <w:t> </w:t>
      </w:r>
    </w:p>
    <w:p w14:paraId="75A5EA8C"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r>
        <w:rPr>
          <w:rStyle w:val="normaltextrun"/>
        </w:rPr>
        <w:lastRenderedPageBreak/>
        <w:t>Blake, A. (2012, July 10). </w:t>
      </w:r>
      <w:r>
        <w:rPr>
          <w:rStyle w:val="normaltextrun"/>
          <w:i/>
          <w:iCs/>
        </w:rPr>
        <w:t>Obama: The man of many slogans.</w:t>
      </w:r>
      <w:r>
        <w:rPr>
          <w:rStyle w:val="normaltextrun"/>
        </w:rPr>
        <w:t> The Washington Post. </w:t>
      </w:r>
      <w:hyperlink r:id="rId14" w:tgtFrame="_blank" w:history="1">
        <w:r>
          <w:rPr>
            <w:rStyle w:val="normaltextrun"/>
            <w:color w:val="0563C1"/>
            <w:u w:val="single"/>
          </w:rPr>
          <w:t>https://www.washingtonpost.com/blogs/the-fix/post/president-obama-a-man-of-many-slogans/2012/07/10/gJQAf8UlaW_blog.html</w:t>
        </w:r>
      </w:hyperlink>
      <w:r>
        <w:rPr>
          <w:rStyle w:val="normaltextrun"/>
        </w:rPr>
        <w:t> </w:t>
      </w:r>
      <w:r>
        <w:rPr>
          <w:rStyle w:val="eop"/>
        </w:rPr>
        <w:t> </w:t>
      </w:r>
    </w:p>
    <w:p w14:paraId="7923ECB9"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proofErr w:type="spellStart"/>
      <w:r>
        <w:rPr>
          <w:rStyle w:val="normaltextrun"/>
          <w:color w:val="222222"/>
        </w:rPr>
        <w:t>Boym</w:t>
      </w:r>
      <w:proofErr w:type="spellEnd"/>
      <w:r>
        <w:rPr>
          <w:rStyle w:val="normaltextrun"/>
          <w:color w:val="222222"/>
        </w:rPr>
        <w:t>, S. (2007). Nostalgia and its discontents. </w:t>
      </w:r>
      <w:r>
        <w:rPr>
          <w:rStyle w:val="normaltextrun"/>
          <w:i/>
          <w:iCs/>
        </w:rPr>
        <w:t>The Hedgehog Review</w:t>
      </w:r>
      <w:r>
        <w:rPr>
          <w:rStyle w:val="normaltextrun"/>
        </w:rPr>
        <w:t>, </w:t>
      </w:r>
      <w:r>
        <w:rPr>
          <w:rStyle w:val="normaltextrun"/>
          <w:i/>
          <w:iCs/>
        </w:rPr>
        <w:t>9</w:t>
      </w:r>
      <w:r>
        <w:rPr>
          <w:rStyle w:val="normaltextrun"/>
        </w:rPr>
        <w:t>, 7-19.</w:t>
      </w:r>
      <w:r>
        <w:rPr>
          <w:rStyle w:val="normaltextrun"/>
          <w:color w:val="222222"/>
        </w:rPr>
        <w:t> </w:t>
      </w:r>
      <w:r>
        <w:rPr>
          <w:rStyle w:val="eop"/>
          <w:color w:val="222222"/>
        </w:rPr>
        <w:t> </w:t>
      </w:r>
    </w:p>
    <w:p w14:paraId="723D7CC0"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proofErr w:type="spellStart"/>
      <w:r>
        <w:rPr>
          <w:rStyle w:val="normaltextrun"/>
          <w:color w:val="222222"/>
        </w:rPr>
        <w:t>Boym</w:t>
      </w:r>
      <w:proofErr w:type="spellEnd"/>
      <w:r>
        <w:rPr>
          <w:rStyle w:val="normaltextrun"/>
          <w:color w:val="222222"/>
        </w:rPr>
        <w:t>, S. (2008). </w:t>
      </w:r>
      <w:r>
        <w:rPr>
          <w:rStyle w:val="normaltextrun"/>
          <w:i/>
          <w:iCs/>
        </w:rPr>
        <w:t>The future of nostalgia</w:t>
      </w:r>
      <w:r>
        <w:rPr>
          <w:rStyle w:val="normaltextrun"/>
        </w:rPr>
        <w:t>. Basic books.</w:t>
      </w:r>
      <w:r>
        <w:rPr>
          <w:rStyle w:val="normaltextrun"/>
          <w:color w:val="222222"/>
        </w:rPr>
        <w:t> </w:t>
      </w:r>
      <w:r>
        <w:rPr>
          <w:rStyle w:val="eop"/>
          <w:color w:val="222222"/>
        </w:rPr>
        <w:t> </w:t>
      </w:r>
    </w:p>
    <w:p w14:paraId="3BE7C238"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proofErr w:type="spellStart"/>
      <w:r>
        <w:rPr>
          <w:rStyle w:val="normaltextrun"/>
        </w:rPr>
        <w:t>Boyon</w:t>
      </w:r>
      <w:proofErr w:type="spellEnd"/>
      <w:r>
        <w:rPr>
          <w:rStyle w:val="normaltextrun"/>
        </w:rPr>
        <w:t>, N. (2020, September 16). </w:t>
      </w:r>
      <w:r>
        <w:rPr>
          <w:rStyle w:val="normaltextrun"/>
          <w:i/>
          <w:iCs/>
        </w:rPr>
        <w:t>Around the world, people yearn for significant change rather than a return to a “pre-COVID normal”.</w:t>
      </w:r>
      <w:r>
        <w:rPr>
          <w:rStyle w:val="normaltextrun"/>
        </w:rPr>
        <w:t> Ipsos. </w:t>
      </w:r>
      <w:hyperlink r:id="rId15" w:tgtFrame="_blank" w:history="1">
        <w:r>
          <w:rPr>
            <w:rStyle w:val="normaltextrun"/>
            <w:color w:val="0563C1"/>
            <w:u w:val="single"/>
          </w:rPr>
          <w:t>https://www.ipsos.com/en-us/news-polls/global-survey-unveils-profound-desire-change-rather-return-how-life-and-world-were-covid-19</w:t>
        </w:r>
      </w:hyperlink>
      <w:r>
        <w:rPr>
          <w:rStyle w:val="normaltextrun"/>
        </w:rPr>
        <w:t> </w:t>
      </w:r>
      <w:r>
        <w:rPr>
          <w:rStyle w:val="eop"/>
        </w:rPr>
        <w:t> </w:t>
      </w:r>
    </w:p>
    <w:p w14:paraId="78258C48"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r>
        <w:rPr>
          <w:rStyle w:val="normaltextrun"/>
        </w:rPr>
        <w:t>Centers for Disease Control and Prevention. (2021, February 12). </w:t>
      </w:r>
      <w:r>
        <w:rPr>
          <w:rStyle w:val="normaltextrun"/>
          <w:i/>
          <w:iCs/>
        </w:rPr>
        <w:t>Health equity considerations and racial and ethnic minority groups.</w:t>
      </w:r>
      <w:r>
        <w:rPr>
          <w:rStyle w:val="normaltextrun"/>
        </w:rPr>
        <w:t> Centers for Disease Control and Prevention. </w:t>
      </w:r>
      <w:hyperlink r:id="rId16" w:tgtFrame="_blank" w:history="1">
        <w:r>
          <w:rPr>
            <w:rStyle w:val="normaltextrun"/>
            <w:color w:val="0563C1"/>
            <w:u w:val="single"/>
          </w:rPr>
          <w:t>https://www.cdc.gov/coronavirus/2019-ncov/community/health-equity/race-ethnicity.html</w:t>
        </w:r>
      </w:hyperlink>
      <w:r>
        <w:rPr>
          <w:rStyle w:val="normaltextrun"/>
        </w:rPr>
        <w:t> </w:t>
      </w:r>
      <w:r>
        <w:rPr>
          <w:rStyle w:val="eop"/>
        </w:rPr>
        <w:t> </w:t>
      </w:r>
    </w:p>
    <w:p w14:paraId="538394AD"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r>
        <w:rPr>
          <w:rStyle w:val="normaltextrun"/>
          <w:color w:val="2A2A2A"/>
        </w:rPr>
        <w:t> </w:t>
      </w:r>
      <w:proofErr w:type="spellStart"/>
      <w:r>
        <w:rPr>
          <w:rStyle w:val="normaltextrun"/>
        </w:rPr>
        <w:t>Chirkov</w:t>
      </w:r>
      <w:proofErr w:type="spellEnd"/>
      <w:r>
        <w:rPr>
          <w:rStyle w:val="normaltextrun"/>
        </w:rPr>
        <w:t>, V.I. (2008). Culture, personal </w:t>
      </w:r>
      <w:proofErr w:type="gramStart"/>
      <w:r>
        <w:rPr>
          <w:rStyle w:val="normaltextrun"/>
        </w:rPr>
        <w:t>autonomy</w:t>
      </w:r>
      <w:proofErr w:type="gramEnd"/>
      <w:r>
        <w:rPr>
          <w:rStyle w:val="normaltextrun"/>
        </w:rPr>
        <w:t> and individualism: Their relationships and implications for personal growth and well-being. </w:t>
      </w:r>
      <w:r>
        <w:rPr>
          <w:rStyle w:val="normaltextrun"/>
          <w:color w:val="000000"/>
        </w:rPr>
        <w:t>In Zheng, G., Leung K., &amp; Adair J. G. (Eds.),</w:t>
      </w:r>
      <w:r>
        <w:rPr>
          <w:rStyle w:val="normaltextrun"/>
          <w:i/>
          <w:iCs/>
          <w:color w:val="2A2A2A"/>
        </w:rPr>
        <w:t> Perspectives and progress in contemporary cross-cultural psychology: Proceedings from the 17</w:t>
      </w:r>
      <w:r>
        <w:rPr>
          <w:rStyle w:val="normaltextrun"/>
          <w:i/>
          <w:iCs/>
          <w:color w:val="2A2A2A"/>
          <w:sz w:val="15"/>
          <w:szCs w:val="15"/>
          <w:vertAlign w:val="superscript"/>
        </w:rPr>
        <w:t>th</w:t>
      </w:r>
      <w:r>
        <w:rPr>
          <w:rStyle w:val="normaltextrun"/>
          <w:i/>
          <w:iCs/>
        </w:rPr>
        <w:t> International Congress of the International Association for Cross-Cultural Psychology.</w:t>
      </w:r>
      <w:r>
        <w:rPr>
          <w:rStyle w:val="normaltextrun"/>
          <w:color w:val="2A2A2A"/>
        </w:rPr>
        <w:t> </w:t>
      </w:r>
      <w:hyperlink r:id="rId17" w:tgtFrame="_blank" w:history="1">
        <w:r>
          <w:rPr>
            <w:rStyle w:val="normaltextrun"/>
            <w:color w:val="0563C1"/>
            <w:u w:val="single"/>
            <w:lang w:val="es-ES"/>
          </w:rPr>
          <w:t>https://scholarworks.gvsu.edu/iaccp_papers/10/</w:t>
        </w:r>
      </w:hyperlink>
      <w:r>
        <w:rPr>
          <w:rStyle w:val="normaltextrun"/>
          <w:lang w:val="es-ES"/>
        </w:rPr>
        <w:t>. </w:t>
      </w:r>
      <w:r>
        <w:rPr>
          <w:rStyle w:val="eop"/>
        </w:rPr>
        <w:t> </w:t>
      </w:r>
    </w:p>
    <w:p w14:paraId="79EB87B0"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r>
        <w:rPr>
          <w:rStyle w:val="normaltextrun"/>
          <w:lang w:val="es-ES"/>
        </w:rPr>
        <w:t>Costa, P. T., &amp; </w:t>
      </w:r>
      <w:proofErr w:type="spellStart"/>
      <w:r>
        <w:rPr>
          <w:rStyle w:val="normaltextrun"/>
          <w:lang w:val="es-ES"/>
        </w:rPr>
        <w:t>McCrae</w:t>
      </w:r>
      <w:proofErr w:type="spellEnd"/>
      <w:r>
        <w:rPr>
          <w:rStyle w:val="normaltextrun"/>
          <w:lang w:val="es-ES"/>
        </w:rPr>
        <w:t>, R. R. (1992). </w:t>
      </w:r>
      <w:r>
        <w:rPr>
          <w:rStyle w:val="normaltextrun"/>
          <w:color w:val="333333"/>
          <w:lang w:val="en"/>
        </w:rPr>
        <w:t>Normal personality assessment in clinical practice: The NEO Personality Inventory. </w:t>
      </w:r>
      <w:r>
        <w:rPr>
          <w:rStyle w:val="normaltextrun"/>
          <w:i/>
          <w:iCs/>
          <w:lang w:val="en"/>
        </w:rPr>
        <w:t>Psychological Assessment, 4</w:t>
      </w:r>
      <w:r>
        <w:rPr>
          <w:rStyle w:val="normaltextrun"/>
          <w:lang w:val="en"/>
        </w:rPr>
        <w:t>(1), 5–13. </w:t>
      </w:r>
      <w:hyperlink r:id="rId18" w:tgtFrame="_blank" w:history="1">
        <w:r>
          <w:rPr>
            <w:rStyle w:val="normaltextrun"/>
            <w:color w:val="0563C1"/>
            <w:u w:val="single"/>
            <w:lang w:val="en"/>
          </w:rPr>
          <w:t>https://doi.org/10.1037/1040-3590.4.1.5</w:t>
        </w:r>
      </w:hyperlink>
      <w:r>
        <w:rPr>
          <w:rStyle w:val="normaltextrun"/>
          <w:color w:val="333333"/>
          <w:lang w:val="en"/>
        </w:rPr>
        <w:t> </w:t>
      </w:r>
      <w:r>
        <w:rPr>
          <w:rStyle w:val="eop"/>
          <w:color w:val="333333"/>
        </w:rPr>
        <w:t> </w:t>
      </w:r>
    </w:p>
    <w:p w14:paraId="2377D596"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r>
        <w:rPr>
          <w:rStyle w:val="normaltextrun"/>
          <w:color w:val="333333"/>
        </w:rPr>
        <w:lastRenderedPageBreak/>
        <w:t>Daniel, T. O., Stanton, C. M., &amp; Epstein, L. H. (2013). The future is now: Reducing impulsivity and energy intake using episodic future thinking. </w:t>
      </w:r>
      <w:r>
        <w:rPr>
          <w:rStyle w:val="normaltextrun"/>
          <w:i/>
          <w:iCs/>
        </w:rPr>
        <w:t>Psychological Science, 24</w:t>
      </w:r>
      <w:r>
        <w:rPr>
          <w:rStyle w:val="normaltextrun"/>
        </w:rPr>
        <w:t>(11), 2339–2342. </w:t>
      </w:r>
      <w:hyperlink r:id="rId19" w:tgtFrame="_blank" w:history="1">
        <w:r>
          <w:rPr>
            <w:rStyle w:val="normaltextrun"/>
            <w:color w:val="0563C1"/>
            <w:u w:val="single"/>
          </w:rPr>
          <w:t>https://doi.org/10.1177/0956797613488780</w:t>
        </w:r>
      </w:hyperlink>
      <w:r>
        <w:rPr>
          <w:rStyle w:val="normaltextrun"/>
        </w:rPr>
        <w:t> </w:t>
      </w:r>
      <w:r>
        <w:rPr>
          <w:rStyle w:val="eop"/>
        </w:rPr>
        <w:t> </w:t>
      </w:r>
    </w:p>
    <w:p w14:paraId="4749A8AB"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r>
        <w:rPr>
          <w:rStyle w:val="normaltextrun"/>
        </w:rPr>
        <w:t>Deane, C., Parker, K., &amp; </w:t>
      </w:r>
      <w:proofErr w:type="spellStart"/>
      <w:r>
        <w:rPr>
          <w:rStyle w:val="normaltextrun"/>
        </w:rPr>
        <w:t>Gramlich</w:t>
      </w:r>
      <w:proofErr w:type="spellEnd"/>
      <w:r>
        <w:rPr>
          <w:rStyle w:val="normaltextrun"/>
        </w:rPr>
        <w:t>, J. (2021, March 5). </w:t>
      </w:r>
      <w:r>
        <w:rPr>
          <w:rStyle w:val="normaltextrun"/>
          <w:i/>
          <w:iCs/>
        </w:rPr>
        <w:t>A year of U.S. public opinion on the coronavirus pandemic.</w:t>
      </w:r>
      <w:r>
        <w:rPr>
          <w:rStyle w:val="normaltextrun"/>
        </w:rPr>
        <w:t> Pew Research Center. </w:t>
      </w:r>
      <w:hyperlink r:id="rId20" w:tgtFrame="_blank" w:history="1">
        <w:r>
          <w:rPr>
            <w:rStyle w:val="normaltextrun"/>
            <w:color w:val="0563C1"/>
            <w:u w:val="single"/>
          </w:rPr>
          <w:t>https://www.pewresearch.org/2021/03/05/a-year-of-u-s-public-opinion-on-the-coronavirus-pandemic/</w:t>
        </w:r>
      </w:hyperlink>
      <w:r>
        <w:rPr>
          <w:rStyle w:val="normaltextrun"/>
        </w:rPr>
        <w:t> </w:t>
      </w:r>
      <w:r>
        <w:rPr>
          <w:rStyle w:val="eop"/>
        </w:rPr>
        <w:t> </w:t>
      </w:r>
    </w:p>
    <w:p w14:paraId="6082C617"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proofErr w:type="spellStart"/>
      <w:r>
        <w:rPr>
          <w:rStyle w:val="normaltextrun"/>
          <w:color w:val="222222"/>
        </w:rPr>
        <w:t>Esses</w:t>
      </w:r>
      <w:proofErr w:type="spellEnd"/>
      <w:r>
        <w:rPr>
          <w:rStyle w:val="normaltextrun"/>
          <w:color w:val="222222"/>
        </w:rPr>
        <w:t>, V. M., Dovidio, J. F., Jackson, L. M., &amp; Armstrong, T. L. (2001). The immigration dilemma: The role of perceived group competition, ethnic prejudice, and national identity. </w:t>
      </w:r>
      <w:r>
        <w:rPr>
          <w:rStyle w:val="normaltextrun"/>
          <w:i/>
          <w:iCs/>
        </w:rPr>
        <w:t>Journal of Social issues</w:t>
      </w:r>
      <w:r>
        <w:rPr>
          <w:rStyle w:val="normaltextrun"/>
        </w:rPr>
        <w:t>, </w:t>
      </w:r>
      <w:r>
        <w:rPr>
          <w:rStyle w:val="normaltextrun"/>
          <w:i/>
          <w:iCs/>
        </w:rPr>
        <w:t>57</w:t>
      </w:r>
      <w:r>
        <w:rPr>
          <w:rStyle w:val="normaltextrun"/>
        </w:rPr>
        <w:t>(3), 389-412.</w:t>
      </w:r>
      <w:r>
        <w:rPr>
          <w:rStyle w:val="normaltextrun"/>
          <w:color w:val="222222"/>
        </w:rPr>
        <w:t> https://doi.org/10.1111/0022-4537.00220</w:t>
      </w:r>
      <w:r>
        <w:rPr>
          <w:rStyle w:val="eop"/>
          <w:color w:val="222222"/>
        </w:rPr>
        <w:t> </w:t>
      </w:r>
    </w:p>
    <w:p w14:paraId="13F63BFF"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r>
        <w:rPr>
          <w:rStyle w:val="normaltextrun"/>
          <w:color w:val="333333"/>
        </w:rPr>
        <w:t>Flynn, F. J. (2005). Having an Open Mind: The Impact of Openness to Experience on Interracial Attitudes and Impression Formation. </w:t>
      </w:r>
      <w:r>
        <w:rPr>
          <w:rStyle w:val="normaltextrun"/>
          <w:i/>
          <w:iCs/>
        </w:rPr>
        <w:t>Journal of Personality and Social Psychology, 88</w:t>
      </w:r>
      <w:r>
        <w:rPr>
          <w:rStyle w:val="normaltextrun"/>
        </w:rPr>
        <w:t>(5), 816–826.  https://doi.org/10.1037/0022-3514.88.5.816</w:t>
      </w:r>
      <w:r>
        <w:rPr>
          <w:rStyle w:val="eop"/>
        </w:rPr>
        <w:t> </w:t>
      </w:r>
    </w:p>
    <w:p w14:paraId="68685EBB"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r>
        <w:rPr>
          <w:rStyle w:val="normaltextrun"/>
          <w:color w:val="333333"/>
        </w:rPr>
        <w:t>Gest, J., </w:t>
      </w:r>
      <w:proofErr w:type="spellStart"/>
      <w:r>
        <w:rPr>
          <w:rStyle w:val="normaltextrun"/>
          <w:color w:val="333333"/>
        </w:rPr>
        <w:t>Reny</w:t>
      </w:r>
      <w:proofErr w:type="spellEnd"/>
      <w:r>
        <w:rPr>
          <w:rStyle w:val="normaltextrun"/>
          <w:color w:val="333333"/>
        </w:rPr>
        <w:t>, T., &amp; Mayer, J. (2018). Roots of the radical right: Nostalgic deprivation in the United States and Britain. </w:t>
      </w:r>
      <w:r>
        <w:rPr>
          <w:rStyle w:val="normaltextrun"/>
          <w:i/>
          <w:iCs/>
        </w:rPr>
        <w:t>Comparative Political Studies, 51</w:t>
      </w:r>
      <w:r>
        <w:rPr>
          <w:rStyle w:val="normaltextrun"/>
        </w:rPr>
        <w:t>(13), 1694-1719. doi:10.1177/0010414017720705 </w:t>
      </w:r>
      <w:r>
        <w:rPr>
          <w:rStyle w:val="eop"/>
        </w:rPr>
        <w:t> </w:t>
      </w:r>
    </w:p>
    <w:p w14:paraId="07071583"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r>
        <w:rPr>
          <w:rStyle w:val="normaltextrun"/>
          <w:color w:val="333333"/>
        </w:rPr>
        <w:t>Gilbert, D. T., &amp; Wilson, T. D. (2007). Prospection: Experiencing the future. </w:t>
      </w:r>
      <w:r>
        <w:rPr>
          <w:rStyle w:val="normaltextrun"/>
          <w:i/>
          <w:iCs/>
          <w:color w:val="333333"/>
        </w:rPr>
        <w:t>Science, 317</w:t>
      </w:r>
      <w:r>
        <w:rPr>
          <w:rStyle w:val="normaltextrun"/>
          <w:color w:val="333333"/>
        </w:rPr>
        <w:t>(5843), 1351–1354. https://doi.org/10.1126/science.1144161</w:t>
      </w:r>
      <w:r>
        <w:rPr>
          <w:rStyle w:val="eop"/>
          <w:color w:val="333333"/>
        </w:rPr>
        <w:t> </w:t>
      </w:r>
    </w:p>
    <w:p w14:paraId="35D0F372"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r>
        <w:rPr>
          <w:rStyle w:val="normaltextrun"/>
        </w:rPr>
        <w:t>Hall, W. J., Chapman, M. V., Lee, K. M., Merino, Y. M., Thomas, T. W., Payne, K. B., Day, S. H., &amp; Coyne-Beasley, T. C. (2015). Implicit racial/ethnic bias among health care professionals and its influence on health care outcomes: A systematic review. </w:t>
      </w:r>
      <w:r>
        <w:rPr>
          <w:rStyle w:val="normaltextrun"/>
          <w:i/>
          <w:iCs/>
        </w:rPr>
        <w:t>American Journal of Public Health, 105</w:t>
      </w:r>
      <w:r>
        <w:rPr>
          <w:rStyle w:val="normaltextrun"/>
        </w:rPr>
        <w:t>(12), e60-e76. </w:t>
      </w:r>
      <w:proofErr w:type="spellStart"/>
      <w:r>
        <w:rPr>
          <w:rStyle w:val="normaltextrun"/>
        </w:rPr>
        <w:t>doi</w:t>
      </w:r>
      <w:proofErr w:type="spellEnd"/>
      <w:r>
        <w:rPr>
          <w:rStyle w:val="normaltextrun"/>
        </w:rPr>
        <w:t>: 10.2105/ajph.2015.302903.</w:t>
      </w:r>
      <w:r>
        <w:rPr>
          <w:rStyle w:val="eop"/>
        </w:rPr>
        <w:t> </w:t>
      </w:r>
    </w:p>
    <w:p w14:paraId="2C182060"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r>
        <w:rPr>
          <w:rStyle w:val="normaltextrun"/>
        </w:rPr>
        <w:lastRenderedPageBreak/>
        <w:t>Haney-Lopez, F. I. (2010). Post-racial racism: racial stratification and mass incarceration in the age of Obama. </w:t>
      </w:r>
      <w:r>
        <w:rPr>
          <w:rStyle w:val="normaltextrun"/>
          <w:i/>
          <w:iCs/>
        </w:rPr>
        <w:t>California Law Review, 98</w:t>
      </w:r>
      <w:r>
        <w:rPr>
          <w:rStyle w:val="normaltextrun"/>
        </w:rPr>
        <w:t>(3), 1023-1074. </w:t>
      </w:r>
      <w:r>
        <w:rPr>
          <w:rStyle w:val="eop"/>
        </w:rPr>
        <w:t> </w:t>
      </w:r>
    </w:p>
    <w:p w14:paraId="349ED30D"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r>
        <w:rPr>
          <w:rStyle w:val="normaltextrun"/>
        </w:rPr>
        <w:t>Hill, E., Tiefenthaler, A., </w:t>
      </w:r>
      <w:proofErr w:type="spellStart"/>
      <w:r>
        <w:rPr>
          <w:rStyle w:val="normaltextrun"/>
        </w:rPr>
        <w:t>Triebert</w:t>
      </w:r>
      <w:proofErr w:type="spellEnd"/>
      <w:r>
        <w:rPr>
          <w:rStyle w:val="normaltextrun"/>
        </w:rPr>
        <w:t>, C., Jordan, D., Willis, H., &amp; Stein, R. (2020, May 31). </w:t>
      </w:r>
      <w:r>
        <w:rPr>
          <w:rStyle w:val="normaltextrun"/>
          <w:i/>
          <w:iCs/>
        </w:rPr>
        <w:t>How George Floyd was killed in police custody.</w:t>
      </w:r>
      <w:r>
        <w:rPr>
          <w:rStyle w:val="normaltextrun"/>
        </w:rPr>
        <w:t> The New York Times. </w:t>
      </w:r>
      <w:hyperlink r:id="rId21" w:tgtFrame="_blank" w:history="1">
        <w:r>
          <w:rPr>
            <w:rStyle w:val="normaltextrun"/>
            <w:color w:val="0563C1"/>
            <w:u w:val="single"/>
          </w:rPr>
          <w:t>https://www.nytimes.com/2020/05/31/us/george-floyd-investigation.html?auth=login-email&amp;login=email</w:t>
        </w:r>
      </w:hyperlink>
      <w:r>
        <w:rPr>
          <w:rStyle w:val="normaltextrun"/>
        </w:rPr>
        <w:t> </w:t>
      </w:r>
      <w:r>
        <w:rPr>
          <w:rStyle w:val="eop"/>
        </w:rPr>
        <w:t> </w:t>
      </w:r>
    </w:p>
    <w:p w14:paraId="1D9097AA"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r>
        <w:rPr>
          <w:rStyle w:val="normaltextrun"/>
          <w:color w:val="333333"/>
        </w:rPr>
        <w:t>Hoyle, R. H., &amp; Sherrill, M. R. (2006). Future orientation in the self-system: Possible selves, self-regulation, and behavior. </w:t>
      </w:r>
      <w:r>
        <w:rPr>
          <w:rStyle w:val="normaltextrun"/>
          <w:i/>
          <w:iCs/>
        </w:rPr>
        <w:t>Journal of Personality, 74</w:t>
      </w:r>
      <w:r>
        <w:rPr>
          <w:rStyle w:val="normaltextrun"/>
        </w:rPr>
        <w:t>(6), 1673-1696. </w:t>
      </w:r>
      <w:proofErr w:type="spellStart"/>
      <w:r>
        <w:rPr>
          <w:rStyle w:val="normaltextrun"/>
        </w:rPr>
        <w:t>doi</w:t>
      </w:r>
      <w:proofErr w:type="spellEnd"/>
      <w:r>
        <w:rPr>
          <w:rStyle w:val="normaltextrun"/>
        </w:rPr>
        <w:t>: 10.1111/j.1467-6494.2006.</w:t>
      </w:r>
      <w:proofErr w:type="gramStart"/>
      <w:r>
        <w:rPr>
          <w:rStyle w:val="normaltextrun"/>
        </w:rPr>
        <w:t>00424.x.</w:t>
      </w:r>
      <w:proofErr w:type="gramEnd"/>
      <w:r>
        <w:rPr>
          <w:rStyle w:val="normaltextrun"/>
        </w:rPr>
        <w:t> PMID: 17083662.</w:t>
      </w:r>
      <w:r>
        <w:rPr>
          <w:rStyle w:val="eop"/>
        </w:rPr>
        <w:t> </w:t>
      </w:r>
    </w:p>
    <w:p w14:paraId="4F171904"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r>
        <w:rPr>
          <w:rStyle w:val="normaltextrun"/>
        </w:rPr>
        <w:t>Inglehart, R., &amp; Baker, W. E. (2000). Modernization, cultural change, and the persistence of traditional values. </w:t>
      </w:r>
      <w:r>
        <w:rPr>
          <w:rStyle w:val="normaltextrun"/>
          <w:i/>
          <w:iCs/>
        </w:rPr>
        <w:t>American Sociological Review, 65</w:t>
      </w:r>
      <w:r>
        <w:rPr>
          <w:rStyle w:val="normaltextrun"/>
        </w:rPr>
        <w:t>(1), 19-51.  https://doi.org/10.2307/2657288</w:t>
      </w:r>
      <w:r>
        <w:rPr>
          <w:rStyle w:val="eop"/>
        </w:rPr>
        <w:t> </w:t>
      </w:r>
    </w:p>
    <w:p w14:paraId="44279A80"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r>
        <w:rPr>
          <w:rStyle w:val="normaltextrun"/>
        </w:rPr>
        <w:t>Ipsos. (2020). </w:t>
      </w:r>
      <w:r>
        <w:rPr>
          <w:rStyle w:val="normaltextrun"/>
          <w:i/>
          <w:iCs/>
        </w:rPr>
        <w:t>Global Trends 2020. </w:t>
      </w:r>
      <w:r>
        <w:rPr>
          <w:rStyle w:val="normaltextrun"/>
        </w:rPr>
        <w:t>Ipsos. </w:t>
      </w:r>
      <w:hyperlink r:id="rId22" w:tgtFrame="_blank" w:history="1">
        <w:r>
          <w:rPr>
            <w:rStyle w:val="normaltextrun"/>
            <w:color w:val="0563C1"/>
            <w:u w:val="single"/>
          </w:rPr>
          <w:t>https://www.ipsos.com/sites/default/files/ct/publication/documents/2020-02/ipsos-global-trends-2020-understanding-complexity_1.pdf</w:t>
        </w:r>
      </w:hyperlink>
      <w:r>
        <w:rPr>
          <w:rStyle w:val="normaltextrun"/>
        </w:rPr>
        <w:t> </w:t>
      </w:r>
      <w:r>
        <w:rPr>
          <w:rStyle w:val="eop"/>
        </w:rPr>
        <w:t> </w:t>
      </w:r>
    </w:p>
    <w:p w14:paraId="5C497231"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r>
        <w:rPr>
          <w:rStyle w:val="normaltextrun"/>
          <w:color w:val="333333"/>
        </w:rPr>
        <w:t>Lammers, J. &amp; Baldwin, M. (2018). Past-Focused temporal communication overcomes conservatives’ resistance to liberal political ideas. </w:t>
      </w:r>
      <w:r>
        <w:rPr>
          <w:rStyle w:val="normaltextrun"/>
          <w:i/>
          <w:iCs/>
        </w:rPr>
        <w:t>Journal of Personality and Social Psychology, 114</w:t>
      </w:r>
      <w:r>
        <w:rPr>
          <w:rStyle w:val="normaltextrun"/>
        </w:rPr>
        <w:t>(4)</w:t>
      </w:r>
      <w:r>
        <w:rPr>
          <w:rStyle w:val="normaltextrun"/>
          <w:i/>
          <w:iCs/>
        </w:rPr>
        <w:t>, </w:t>
      </w:r>
      <w:r>
        <w:rPr>
          <w:rStyle w:val="normaltextrun"/>
        </w:rPr>
        <w:t>1-21. https://doi.org/10.1037/pspi0000121</w:t>
      </w:r>
      <w:r>
        <w:rPr>
          <w:rStyle w:val="eop"/>
        </w:rPr>
        <w:t> </w:t>
      </w:r>
    </w:p>
    <w:p w14:paraId="08AE9E57" w14:textId="021E690D"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r>
        <w:rPr>
          <w:rStyle w:val="normaltextrun"/>
          <w:color w:val="333333"/>
          <w:lang w:val="en"/>
        </w:rPr>
        <w:t>McCrae, R. R., &amp; Costa, P. T., Jr. (1997). Personality trait structure as a human universal. </w:t>
      </w:r>
      <w:r>
        <w:rPr>
          <w:rStyle w:val="normaltextrun"/>
          <w:i/>
          <w:iCs/>
          <w:lang w:val="en"/>
        </w:rPr>
        <w:t>American Psychologist, 52</w:t>
      </w:r>
      <w:r>
        <w:rPr>
          <w:rStyle w:val="normaltextrun"/>
          <w:lang w:val="en"/>
        </w:rPr>
        <w:t>(5), 509–516.</w:t>
      </w:r>
      <w:r>
        <w:rPr>
          <w:rStyle w:val="normaltextrun"/>
          <w:color w:val="333333"/>
          <w:lang w:val="en"/>
        </w:rPr>
        <w:t> </w:t>
      </w:r>
      <w:proofErr w:type="spellStart"/>
      <w:r>
        <w:rPr>
          <w:rStyle w:val="normaltextrun"/>
          <w:color w:val="333333"/>
          <w:lang w:val="en"/>
        </w:rPr>
        <w:t>doi</w:t>
      </w:r>
      <w:proofErr w:type="spellEnd"/>
      <w:r>
        <w:rPr>
          <w:rStyle w:val="normaltextrun"/>
          <w:color w:val="333333"/>
          <w:lang w:val="en"/>
        </w:rPr>
        <w:t>: 10.1037/pspi0000121</w:t>
      </w:r>
      <w:r w:rsidR="008049F4">
        <w:rPr>
          <w:rStyle w:val="normaltextrun"/>
          <w:color w:val="333333"/>
          <w:lang w:val="en"/>
        </w:rPr>
        <w:t>.</w:t>
      </w:r>
    </w:p>
    <w:p w14:paraId="2DFD2F98"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r>
        <w:rPr>
          <w:rStyle w:val="normaltextrun"/>
          <w:color w:val="333333"/>
        </w:rPr>
        <w:t>McLaren, L. (2003). Anti-Immigrant Prejudice in Europe: Contact, Threat Perception, and Preferences for the Exclusion of Migrants. </w:t>
      </w:r>
      <w:r>
        <w:rPr>
          <w:rStyle w:val="normaltextrun"/>
          <w:i/>
          <w:iCs/>
        </w:rPr>
        <w:t>Social Forces,</w:t>
      </w:r>
      <w:r>
        <w:rPr>
          <w:rStyle w:val="normaltextrun"/>
        </w:rPr>
        <w:t> </w:t>
      </w:r>
      <w:r>
        <w:rPr>
          <w:rStyle w:val="normaltextrun"/>
          <w:i/>
          <w:iCs/>
        </w:rPr>
        <w:t>81</w:t>
      </w:r>
      <w:r>
        <w:rPr>
          <w:rStyle w:val="normaltextrun"/>
        </w:rPr>
        <w:t>(3), 909-936. doi</w:t>
      </w:r>
      <w:r>
        <w:rPr>
          <w:rStyle w:val="normaltextrun"/>
          <w:color w:val="333333"/>
        </w:rPr>
        <w:t>:10.1353/sof.2003.0038</w:t>
      </w:r>
      <w:r>
        <w:rPr>
          <w:rStyle w:val="eop"/>
          <w:color w:val="333333"/>
        </w:rPr>
        <w:t> </w:t>
      </w:r>
    </w:p>
    <w:p w14:paraId="6517B8B4"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proofErr w:type="spellStart"/>
      <w:r>
        <w:rPr>
          <w:rStyle w:val="normaltextrun"/>
        </w:rPr>
        <w:lastRenderedPageBreak/>
        <w:t>Menjivar</w:t>
      </w:r>
      <w:proofErr w:type="spellEnd"/>
      <w:r>
        <w:rPr>
          <w:rStyle w:val="normaltextrun"/>
        </w:rPr>
        <w:t>, J. (2020, August 13). Black Lives Matter protests: </w:t>
      </w:r>
      <w:proofErr w:type="gramStart"/>
      <w:r>
        <w:rPr>
          <w:rStyle w:val="normaltextrun"/>
        </w:rPr>
        <w:t>What’s</w:t>
      </w:r>
      <w:proofErr w:type="gramEnd"/>
      <w:r>
        <w:rPr>
          <w:rStyle w:val="normaltextrun"/>
        </w:rPr>
        <w:t> been achieved so far. Do Something. </w:t>
      </w:r>
      <w:hyperlink r:id="rId23" w:tgtFrame="_blank" w:history="1">
        <w:r>
          <w:rPr>
            <w:rStyle w:val="normaltextrun"/>
            <w:color w:val="0563C1"/>
            <w:u w:val="single"/>
          </w:rPr>
          <w:t>https://www.dosomething.org/us/articles/black-lives-matter-protests-whats-been-achieved-so-far</w:t>
        </w:r>
      </w:hyperlink>
      <w:r>
        <w:rPr>
          <w:rStyle w:val="normaltextrun"/>
        </w:rPr>
        <w:t> </w:t>
      </w:r>
      <w:r>
        <w:rPr>
          <w:rStyle w:val="eop"/>
        </w:rPr>
        <w:t> </w:t>
      </w:r>
    </w:p>
    <w:p w14:paraId="0C9EA4E0"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r>
        <w:rPr>
          <w:rStyle w:val="normaltextrun"/>
        </w:rPr>
        <w:t>National Academy for State Health Policy. (2021, April 5). </w:t>
      </w:r>
      <w:r>
        <w:rPr>
          <w:rStyle w:val="normaltextrun"/>
          <w:i/>
          <w:iCs/>
        </w:rPr>
        <w:t>Each State’s COVID-19 reopening and reclosing plans and mask requirements.</w:t>
      </w:r>
      <w:r>
        <w:rPr>
          <w:rStyle w:val="normaltextrun"/>
        </w:rPr>
        <w:t> National Academy for State Health Policy. </w:t>
      </w:r>
      <w:hyperlink r:id="rId24" w:tgtFrame="_blank" w:history="1">
        <w:r>
          <w:rPr>
            <w:rStyle w:val="normaltextrun"/>
            <w:color w:val="0563C1"/>
            <w:u w:val="single"/>
          </w:rPr>
          <w:t>https://www.nashp.org/governors-prioritize-health-for-all/</w:t>
        </w:r>
      </w:hyperlink>
      <w:r>
        <w:rPr>
          <w:rStyle w:val="normaltextrun"/>
        </w:rPr>
        <w:t> </w:t>
      </w:r>
      <w:r>
        <w:rPr>
          <w:rStyle w:val="eop"/>
        </w:rPr>
        <w:t> </w:t>
      </w:r>
    </w:p>
    <w:p w14:paraId="3D27E477"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proofErr w:type="spellStart"/>
      <w:r>
        <w:rPr>
          <w:rStyle w:val="normaltextrun"/>
          <w:color w:val="2A2A2A"/>
        </w:rPr>
        <w:t>Ndugga</w:t>
      </w:r>
      <w:proofErr w:type="spellEnd"/>
      <w:r>
        <w:rPr>
          <w:rStyle w:val="normaltextrun"/>
          <w:color w:val="2A2A2A"/>
        </w:rPr>
        <w:t>, N., Pham, O., Hill, L., &amp; </w:t>
      </w:r>
      <w:proofErr w:type="spellStart"/>
      <w:r>
        <w:rPr>
          <w:rStyle w:val="normaltextrun"/>
          <w:color w:val="2A2A2A"/>
        </w:rPr>
        <w:t>Artiga</w:t>
      </w:r>
      <w:proofErr w:type="spellEnd"/>
      <w:r>
        <w:rPr>
          <w:rStyle w:val="normaltextrun"/>
          <w:color w:val="2A2A2A"/>
        </w:rPr>
        <w:t>, S. (2021, April 14). </w:t>
      </w:r>
      <w:r>
        <w:rPr>
          <w:rStyle w:val="normaltextrun"/>
          <w:i/>
          <w:iCs/>
          <w:color w:val="2A2A2A"/>
        </w:rPr>
        <w:t>Latest Data on COVID-19 Vaccinations Race/Ethnicity. </w:t>
      </w:r>
      <w:r>
        <w:rPr>
          <w:rStyle w:val="normaltextrun"/>
          <w:color w:val="2A2A2A"/>
        </w:rPr>
        <w:t>KFF. </w:t>
      </w:r>
      <w:hyperlink r:id="rId25" w:tgtFrame="_blank" w:history="1">
        <w:r>
          <w:rPr>
            <w:rStyle w:val="normaltextrun"/>
            <w:color w:val="0563C1"/>
            <w:u w:val="single"/>
          </w:rPr>
          <w:t>https://www.kff.org/coronavirus-covid-19/issue-brief/latest-data-on-covid-19-vaccinations-race-ethnicity/</w:t>
        </w:r>
      </w:hyperlink>
      <w:r>
        <w:rPr>
          <w:rStyle w:val="eop"/>
          <w:rFonts w:ascii="Calibri" w:hAnsi="Calibri" w:cs="Calibri"/>
          <w:sz w:val="22"/>
          <w:szCs w:val="22"/>
        </w:rPr>
        <w:t> </w:t>
      </w:r>
    </w:p>
    <w:p w14:paraId="3E7480D2"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r>
        <w:rPr>
          <w:rStyle w:val="normaltextrun"/>
        </w:rPr>
        <w:t>Newport, F. (2014, August 20). </w:t>
      </w:r>
      <w:r>
        <w:rPr>
          <w:rStyle w:val="normaltextrun"/>
          <w:i/>
          <w:iCs/>
        </w:rPr>
        <w:t>Gallup Review: Black and White attitudes toward Police.</w:t>
      </w:r>
      <w:r>
        <w:rPr>
          <w:rStyle w:val="normaltextrun"/>
        </w:rPr>
        <w:t> </w:t>
      </w:r>
      <w:r>
        <w:rPr>
          <w:rStyle w:val="normaltextrun"/>
          <w:lang w:val="fr-FR"/>
        </w:rPr>
        <w:t>GALLUP. </w:t>
      </w:r>
      <w:hyperlink r:id="rId26" w:tgtFrame="_blank" w:history="1">
        <w:r>
          <w:rPr>
            <w:rStyle w:val="normaltextrun"/>
            <w:color w:val="0563C1"/>
            <w:u w:val="single"/>
            <w:lang w:val="fr-FR"/>
          </w:rPr>
          <w:t>https://news.gallup.com/poll/175088/gallup-review-black-white-attitudes-toward-police.aspx</w:t>
        </w:r>
      </w:hyperlink>
      <w:r>
        <w:rPr>
          <w:rStyle w:val="normaltextrun"/>
          <w:lang w:val="fr-FR"/>
        </w:rPr>
        <w:t> </w:t>
      </w:r>
      <w:r>
        <w:rPr>
          <w:rStyle w:val="eop"/>
        </w:rPr>
        <w:t> </w:t>
      </w:r>
    </w:p>
    <w:p w14:paraId="167EDF18"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r>
        <w:rPr>
          <w:rStyle w:val="normaltextrun"/>
          <w:color w:val="333333"/>
        </w:rPr>
        <w:t>Nurmi, J.-E. (2005). </w:t>
      </w:r>
      <w:r>
        <w:rPr>
          <w:rStyle w:val="normaltextrun"/>
          <w:i/>
          <w:iCs/>
        </w:rPr>
        <w:t>Thinking About and Acting Upon the Future: Development of Future Orientation Across the Life Span.</w:t>
      </w:r>
      <w:r>
        <w:rPr>
          <w:rStyle w:val="normaltextrun"/>
        </w:rPr>
        <w:t> In A. </w:t>
      </w:r>
      <w:proofErr w:type="spellStart"/>
      <w:r>
        <w:rPr>
          <w:rStyle w:val="normaltextrun"/>
        </w:rPr>
        <w:t>Strathman</w:t>
      </w:r>
      <w:proofErr w:type="spellEnd"/>
      <w:r>
        <w:rPr>
          <w:rStyle w:val="normaltextrun"/>
        </w:rPr>
        <w:t> &amp; J. </w:t>
      </w:r>
      <w:proofErr w:type="spellStart"/>
      <w:r>
        <w:rPr>
          <w:rStyle w:val="normaltextrun"/>
        </w:rPr>
        <w:t>Joireman</w:t>
      </w:r>
      <w:proofErr w:type="spellEnd"/>
      <w:r>
        <w:rPr>
          <w:rStyle w:val="normaltextrun"/>
        </w:rPr>
        <w:t> (Eds.), </w:t>
      </w:r>
      <w:r>
        <w:rPr>
          <w:rStyle w:val="normaltextrun"/>
          <w:i/>
          <w:iCs/>
        </w:rPr>
        <w:t>Understanding behavior in the context of time: Theory, research, and application</w:t>
      </w:r>
      <w:r>
        <w:rPr>
          <w:rStyle w:val="normaltextrun"/>
        </w:rPr>
        <w:t> (p. 31–57). </w:t>
      </w:r>
      <w:r>
        <w:rPr>
          <w:rStyle w:val="normaltextrun"/>
          <w:lang w:val="fr-FR"/>
        </w:rPr>
        <w:t>Lawrence </w:t>
      </w:r>
      <w:proofErr w:type="spellStart"/>
      <w:r>
        <w:rPr>
          <w:rStyle w:val="normaltextrun"/>
          <w:lang w:val="fr-FR"/>
        </w:rPr>
        <w:t>Erlbaum</w:t>
      </w:r>
      <w:proofErr w:type="spellEnd"/>
      <w:r>
        <w:rPr>
          <w:rStyle w:val="normaltextrun"/>
          <w:lang w:val="fr-FR"/>
        </w:rPr>
        <w:t> Associates Publishers.</w:t>
      </w:r>
      <w:r>
        <w:rPr>
          <w:rStyle w:val="normaltextrun"/>
          <w:color w:val="333333"/>
          <w:lang w:val="fr-FR"/>
        </w:rPr>
        <w:t> </w:t>
      </w:r>
      <w:r>
        <w:rPr>
          <w:rStyle w:val="eop"/>
          <w:color w:val="333333"/>
        </w:rPr>
        <w:t> </w:t>
      </w:r>
    </w:p>
    <w:p w14:paraId="1C41574A"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proofErr w:type="spellStart"/>
      <w:r>
        <w:rPr>
          <w:rStyle w:val="normaltextrun"/>
          <w:color w:val="333333"/>
          <w:lang w:val="fr-FR"/>
        </w:rPr>
        <w:t>Papies</w:t>
      </w:r>
      <w:proofErr w:type="spellEnd"/>
      <w:r>
        <w:rPr>
          <w:rStyle w:val="normaltextrun"/>
          <w:lang w:val="fr-FR"/>
        </w:rPr>
        <w:t>, E. K., </w:t>
      </w:r>
      <w:proofErr w:type="spellStart"/>
      <w:r>
        <w:rPr>
          <w:rStyle w:val="normaltextrun"/>
          <w:lang w:val="fr-FR"/>
        </w:rPr>
        <w:t>Aarts</w:t>
      </w:r>
      <w:proofErr w:type="spellEnd"/>
      <w:r>
        <w:rPr>
          <w:rStyle w:val="normaltextrun"/>
          <w:lang w:val="fr-FR"/>
        </w:rPr>
        <w:t>, H., &amp; de Vries, N. K. (2009). </w:t>
      </w:r>
      <w:r>
        <w:rPr>
          <w:rStyle w:val="normaltextrun"/>
        </w:rPr>
        <w:t>Planning is for </w:t>
      </w:r>
      <w:proofErr w:type="gramStart"/>
      <w:r>
        <w:rPr>
          <w:rStyle w:val="normaltextrun"/>
        </w:rPr>
        <w:t>doing:</w:t>
      </w:r>
      <w:proofErr w:type="gramEnd"/>
      <w:r>
        <w:rPr>
          <w:rStyle w:val="normaltextrun"/>
        </w:rPr>
        <w:t> Implementation intentions go beyond the mere creation of goal-directed associations. </w:t>
      </w:r>
      <w:r>
        <w:rPr>
          <w:rStyle w:val="normaltextrun"/>
          <w:i/>
          <w:iCs/>
        </w:rPr>
        <w:t>Journal of Experimental Social Psychology, 45</w:t>
      </w:r>
      <w:r>
        <w:rPr>
          <w:rStyle w:val="normaltextrun"/>
        </w:rPr>
        <w:t>(5), 1148-1151. </w:t>
      </w:r>
      <w:hyperlink r:id="rId27" w:tgtFrame="_blank" w:history="1">
        <w:r>
          <w:rPr>
            <w:rStyle w:val="normaltextrun"/>
            <w:color w:val="0563C1"/>
            <w:u w:val="single"/>
          </w:rPr>
          <w:t>https://doi.org/10.1016/j.jesp.2009.06.011</w:t>
        </w:r>
      </w:hyperlink>
      <w:r>
        <w:rPr>
          <w:rStyle w:val="normaltextrun"/>
          <w:color w:val="333333"/>
        </w:rPr>
        <w:t>  </w:t>
      </w:r>
      <w:r>
        <w:rPr>
          <w:rStyle w:val="eop"/>
          <w:color w:val="333333"/>
        </w:rPr>
        <w:t> </w:t>
      </w:r>
    </w:p>
    <w:p w14:paraId="11BE74DF"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r>
        <w:rPr>
          <w:rStyle w:val="normaltextrun"/>
        </w:rPr>
        <w:t>Parker, K., Horowitz, J. M., &amp; </w:t>
      </w:r>
      <w:proofErr w:type="spellStart"/>
      <w:r>
        <w:rPr>
          <w:rStyle w:val="normaltextrun"/>
        </w:rPr>
        <w:t>Minkin</w:t>
      </w:r>
      <w:proofErr w:type="spellEnd"/>
      <w:r>
        <w:rPr>
          <w:rStyle w:val="normaltextrun"/>
        </w:rPr>
        <w:t>, R. (2020, December 9). </w:t>
      </w:r>
      <w:r>
        <w:rPr>
          <w:rStyle w:val="normaltextrun"/>
          <w:i/>
          <w:iCs/>
        </w:rPr>
        <w:t>How the coronavirus outbreak has and </w:t>
      </w:r>
      <w:proofErr w:type="gramStart"/>
      <w:r>
        <w:rPr>
          <w:rStyle w:val="normaltextrun"/>
          <w:i/>
          <w:iCs/>
        </w:rPr>
        <w:t>hasn’t</w:t>
      </w:r>
      <w:proofErr w:type="gramEnd"/>
      <w:r>
        <w:rPr>
          <w:rStyle w:val="normaltextrun"/>
          <w:i/>
          <w:iCs/>
        </w:rPr>
        <w:t> – changed the way Americans work</w:t>
      </w:r>
      <w:r>
        <w:rPr>
          <w:rStyle w:val="normaltextrun"/>
        </w:rPr>
        <w:t>. Pew Research Center. </w:t>
      </w:r>
      <w:hyperlink r:id="rId28" w:anchor=":~:text=have%20more%20flexibility.-,Workers%20who%20are%20working%20from%20home%20all%20or%20most%20of,than%20before%20the%20coronavirus%20outbreak" w:tgtFrame="_blank" w:history="1">
        <w:r>
          <w:rPr>
            <w:rStyle w:val="normaltextrun"/>
            <w:color w:val="0563C1"/>
            <w:u w:val="single"/>
          </w:rPr>
          <w:t>https://www.pewresearch.org/social-trends/2020/12/09/how-the-coronavirus-</w:t>
        </w:r>
        <w:r>
          <w:rPr>
            <w:rStyle w:val="normaltextrun"/>
            <w:color w:val="0563C1"/>
            <w:u w:val="single"/>
          </w:rPr>
          <w:lastRenderedPageBreak/>
          <w:t>outbreak-has-and-hasnt-changed-the-way-americans-work/#:~:text=have%20more%20flexibility.-,Workers%20who%20are%20working%20from%20home%20all%20or%20most%20of,than%20before%20the%20coronavirus%20outbreak</w:t>
        </w:r>
      </w:hyperlink>
      <w:r>
        <w:rPr>
          <w:rStyle w:val="normaltextrun"/>
        </w:rPr>
        <w:t>. </w:t>
      </w:r>
      <w:r>
        <w:rPr>
          <w:rStyle w:val="eop"/>
        </w:rPr>
        <w:t> </w:t>
      </w:r>
    </w:p>
    <w:p w14:paraId="52965153"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r>
        <w:rPr>
          <w:rStyle w:val="normaltextrun"/>
        </w:rPr>
        <w:t>Prasad, R. (2020, May 5). </w:t>
      </w:r>
      <w:r>
        <w:rPr>
          <w:rStyle w:val="normaltextrun"/>
          <w:i/>
          <w:iCs/>
        </w:rPr>
        <w:t>Coronavirus: Why is there a US backlash to masks?</w:t>
      </w:r>
      <w:r>
        <w:rPr>
          <w:rStyle w:val="normaltextrun"/>
        </w:rPr>
        <w:t> BBC News. </w:t>
      </w:r>
      <w:hyperlink r:id="rId29" w:tgtFrame="_blank" w:history="1">
        <w:r>
          <w:rPr>
            <w:rStyle w:val="normaltextrun"/>
            <w:color w:val="0563C1"/>
            <w:u w:val="single"/>
          </w:rPr>
          <w:t>https://www.bbc.com/news/world-us-canada-52540015</w:t>
        </w:r>
      </w:hyperlink>
      <w:r>
        <w:rPr>
          <w:rStyle w:val="normaltextrun"/>
        </w:rPr>
        <w:t> </w:t>
      </w:r>
      <w:r>
        <w:rPr>
          <w:rStyle w:val="eop"/>
        </w:rPr>
        <w:t> </w:t>
      </w:r>
    </w:p>
    <w:p w14:paraId="6BBAAD79"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proofErr w:type="spellStart"/>
      <w:r>
        <w:rPr>
          <w:rStyle w:val="normaltextrun"/>
        </w:rPr>
        <w:t>Quillian</w:t>
      </w:r>
      <w:proofErr w:type="spellEnd"/>
      <w:r>
        <w:rPr>
          <w:rStyle w:val="normaltextrun"/>
        </w:rPr>
        <w:t>, L., Pager, D., </w:t>
      </w:r>
      <w:proofErr w:type="spellStart"/>
      <w:r>
        <w:rPr>
          <w:rStyle w:val="normaltextrun"/>
        </w:rPr>
        <w:t>Hexel</w:t>
      </w:r>
      <w:proofErr w:type="spellEnd"/>
      <w:r>
        <w:rPr>
          <w:rStyle w:val="normaltextrun"/>
        </w:rPr>
        <w:t>, O., &amp; </w:t>
      </w:r>
      <w:proofErr w:type="spellStart"/>
      <w:r>
        <w:rPr>
          <w:rStyle w:val="normaltextrun"/>
        </w:rPr>
        <w:t>Midtboen</w:t>
      </w:r>
      <w:proofErr w:type="spellEnd"/>
      <w:r>
        <w:rPr>
          <w:rStyle w:val="normaltextrun"/>
        </w:rPr>
        <w:t>, A. H. (2017). Meta-analysis of field experiments shows no change in racial discrimination in hiring over time. </w:t>
      </w:r>
      <w:r>
        <w:rPr>
          <w:rStyle w:val="normaltextrun"/>
          <w:i/>
          <w:iCs/>
        </w:rPr>
        <w:t>Proceedings of the National Academy of Sciences, 114</w:t>
      </w:r>
      <w:r>
        <w:rPr>
          <w:rStyle w:val="normaltextrun"/>
        </w:rPr>
        <w:t>(41), 10870-10875. </w:t>
      </w:r>
      <w:proofErr w:type="spellStart"/>
      <w:r>
        <w:rPr>
          <w:rStyle w:val="normaltextrun"/>
        </w:rPr>
        <w:t>doi</w:t>
      </w:r>
      <w:proofErr w:type="spellEnd"/>
      <w:r>
        <w:rPr>
          <w:rStyle w:val="normaltextrun"/>
        </w:rPr>
        <w:t>: 10.1073/pnas.1706255114</w:t>
      </w:r>
      <w:r>
        <w:rPr>
          <w:rStyle w:val="eop"/>
        </w:rPr>
        <w:t> </w:t>
      </w:r>
    </w:p>
    <w:p w14:paraId="739DF05E"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r>
        <w:rPr>
          <w:rStyle w:val="normaltextrun"/>
          <w:color w:val="333333"/>
        </w:rPr>
        <w:t>Robbins, R. N., &amp; Bryan, A. (2004) Relationships between future </w:t>
      </w:r>
      <w:r>
        <w:rPr>
          <w:rStyle w:val="normaltextrun"/>
        </w:rPr>
        <w:t>orientation, impulsive sensation seeking, and risk behavior among adjudicated adolescents. </w:t>
      </w:r>
      <w:r>
        <w:rPr>
          <w:rStyle w:val="normaltextrun"/>
          <w:i/>
          <w:iCs/>
        </w:rPr>
        <w:t>Journal of Adolescent Research, 19</w:t>
      </w:r>
      <w:r>
        <w:rPr>
          <w:rStyle w:val="normaltextrun"/>
        </w:rPr>
        <w:t>(4), 428-445. </w:t>
      </w:r>
      <w:proofErr w:type="spellStart"/>
      <w:r>
        <w:rPr>
          <w:rStyle w:val="normaltextrun"/>
        </w:rPr>
        <w:t>doi</w:t>
      </w:r>
      <w:proofErr w:type="spellEnd"/>
      <w:r>
        <w:rPr>
          <w:rStyle w:val="normaltextrun"/>
        </w:rPr>
        <w:t>: 10.1177/0743558403258860 </w:t>
      </w:r>
      <w:r>
        <w:rPr>
          <w:rStyle w:val="eop"/>
        </w:rPr>
        <w:t> </w:t>
      </w:r>
    </w:p>
    <w:p w14:paraId="0D1B3845"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proofErr w:type="spellStart"/>
      <w:r>
        <w:rPr>
          <w:rStyle w:val="normaltextrun"/>
          <w:color w:val="333333"/>
        </w:rPr>
        <w:t>Rothspan</w:t>
      </w:r>
      <w:proofErr w:type="spellEnd"/>
      <w:r>
        <w:rPr>
          <w:rStyle w:val="normaltextrun"/>
        </w:rPr>
        <w:t>, S. &amp; Read, S. J. (1996). Present versus future time perspective and HIV risk among heterosexual college students. </w:t>
      </w:r>
      <w:r>
        <w:rPr>
          <w:rStyle w:val="normaltextrun"/>
          <w:i/>
          <w:iCs/>
        </w:rPr>
        <w:t>Health Psychology, 15</w:t>
      </w:r>
      <w:r>
        <w:rPr>
          <w:rStyle w:val="normaltextrun"/>
        </w:rPr>
        <w:t>(2), 131-134. https://doi.org/10.1037/0278-6133.15.2.131</w:t>
      </w:r>
      <w:r>
        <w:rPr>
          <w:rStyle w:val="normaltextrun"/>
          <w:color w:val="333333"/>
        </w:rPr>
        <w:t> </w:t>
      </w:r>
      <w:r>
        <w:rPr>
          <w:rStyle w:val="eop"/>
          <w:color w:val="333333"/>
        </w:rPr>
        <w:t> </w:t>
      </w:r>
    </w:p>
    <w:p w14:paraId="684A54C1"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r>
        <w:rPr>
          <w:rStyle w:val="normaltextrun"/>
          <w:color w:val="333333"/>
        </w:rPr>
        <w:t>Routledge, C., </w:t>
      </w:r>
      <w:r>
        <w:rPr>
          <w:rStyle w:val="normaltextrun"/>
        </w:rPr>
        <w:t>Arndt, J., Sedikides, C., Wildschut, T. (2008). A blast from the past: The terror management function of nostalgia. </w:t>
      </w:r>
      <w:r>
        <w:rPr>
          <w:rStyle w:val="normaltextrun"/>
          <w:i/>
          <w:iCs/>
        </w:rPr>
        <w:t>Journal of Experimental Social Psychology, 44</w:t>
      </w:r>
      <w:r>
        <w:rPr>
          <w:rStyle w:val="normaltextrun"/>
        </w:rPr>
        <w:t>(1), 132–140. https://doi.org/10.1016/j.jesp.2006.11.001</w:t>
      </w:r>
      <w:r>
        <w:rPr>
          <w:rStyle w:val="eop"/>
        </w:rPr>
        <w:t> </w:t>
      </w:r>
    </w:p>
    <w:p w14:paraId="06A257F8"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proofErr w:type="gramStart"/>
      <w:r>
        <w:rPr>
          <w:rStyle w:val="normaltextrun"/>
          <w:color w:val="222222"/>
        </w:rPr>
        <w:t>Schmuck</w:t>
      </w:r>
      <w:proofErr w:type="gramEnd"/>
      <w:r>
        <w:rPr>
          <w:rStyle w:val="normaltextrun"/>
          <w:color w:val="222222"/>
        </w:rPr>
        <w:t>, D., &amp; </w:t>
      </w:r>
      <w:proofErr w:type="spellStart"/>
      <w:r>
        <w:rPr>
          <w:rStyle w:val="normaltextrun"/>
        </w:rPr>
        <w:t>Matthes</w:t>
      </w:r>
      <w:proofErr w:type="spellEnd"/>
      <w:r>
        <w:rPr>
          <w:rStyle w:val="normaltextrun"/>
        </w:rPr>
        <w:t>, J. (2017). Effects of economic and symbolic threat appeals in right-wing populist advertising on anti-immigrant attitudes: The impact of textual and visual appeals. </w:t>
      </w:r>
      <w:r>
        <w:rPr>
          <w:rStyle w:val="normaltextrun"/>
          <w:i/>
          <w:iCs/>
        </w:rPr>
        <w:t>Political Communication</w:t>
      </w:r>
      <w:r>
        <w:rPr>
          <w:rStyle w:val="normaltextrun"/>
        </w:rPr>
        <w:t>, </w:t>
      </w:r>
      <w:r>
        <w:rPr>
          <w:rStyle w:val="normaltextrun"/>
          <w:i/>
          <w:iCs/>
        </w:rPr>
        <w:t>34</w:t>
      </w:r>
      <w:r>
        <w:rPr>
          <w:rStyle w:val="normaltextrun"/>
        </w:rPr>
        <w:t>(4), 607-626.</w:t>
      </w:r>
      <w:r>
        <w:rPr>
          <w:rStyle w:val="normaltextrun"/>
          <w:color w:val="222222"/>
        </w:rPr>
        <w:t> </w:t>
      </w:r>
      <w:proofErr w:type="spellStart"/>
      <w:r>
        <w:rPr>
          <w:rStyle w:val="normaltextrun"/>
          <w:color w:val="222222"/>
        </w:rPr>
        <w:t>doi</w:t>
      </w:r>
      <w:proofErr w:type="spellEnd"/>
      <w:r>
        <w:rPr>
          <w:rStyle w:val="normaltextrun"/>
          <w:color w:val="222222"/>
        </w:rPr>
        <w:t>: 10.1080/10584609.2017.1316807</w:t>
      </w:r>
      <w:r>
        <w:rPr>
          <w:rStyle w:val="eop"/>
          <w:color w:val="222222"/>
        </w:rPr>
        <w:t> </w:t>
      </w:r>
    </w:p>
    <w:p w14:paraId="5A551B01"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proofErr w:type="spellStart"/>
      <w:r>
        <w:rPr>
          <w:rStyle w:val="normaltextrun"/>
          <w:lang w:val="en-GB"/>
        </w:rPr>
        <w:lastRenderedPageBreak/>
        <w:t>Smeekes</w:t>
      </w:r>
      <w:proofErr w:type="spellEnd"/>
      <w:r>
        <w:rPr>
          <w:rStyle w:val="normaltextrun"/>
          <w:lang w:val="en-GB"/>
        </w:rPr>
        <w:t>, A., </w:t>
      </w:r>
      <w:proofErr w:type="spellStart"/>
      <w:r>
        <w:rPr>
          <w:rStyle w:val="normaltextrun"/>
          <w:lang w:val="en-GB"/>
        </w:rPr>
        <w:t>Verkuyten</w:t>
      </w:r>
      <w:proofErr w:type="spellEnd"/>
      <w:r>
        <w:rPr>
          <w:rStyle w:val="normaltextrun"/>
          <w:lang w:val="en-GB"/>
        </w:rPr>
        <w:t>, M., &amp; Martinovic, B. (2014). Longing for the country’s good old days: National nostalgia, autochthony beliefs, and opposition to Muslim expressive rights. </w:t>
      </w:r>
      <w:r>
        <w:rPr>
          <w:rStyle w:val="normaltextrun"/>
          <w:i/>
          <w:iCs/>
          <w:lang w:val="en-GB"/>
        </w:rPr>
        <w:t>British Journal of Social Psychology, 54</w:t>
      </w:r>
      <w:r>
        <w:rPr>
          <w:rStyle w:val="normaltextrun"/>
          <w:lang w:val="en-GB"/>
        </w:rPr>
        <w:t>, 561-580. https://doi.org/10.1111/bjso.12097</w:t>
      </w:r>
      <w:r>
        <w:rPr>
          <w:rStyle w:val="eop"/>
        </w:rPr>
        <w:t> </w:t>
      </w:r>
    </w:p>
    <w:p w14:paraId="0DF9E349"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proofErr w:type="spellStart"/>
      <w:r>
        <w:rPr>
          <w:rStyle w:val="normaltextrun"/>
        </w:rPr>
        <w:t>Smeekes</w:t>
      </w:r>
      <w:proofErr w:type="spellEnd"/>
      <w:r>
        <w:rPr>
          <w:rStyle w:val="normaltextrun"/>
        </w:rPr>
        <w:t>, A., </w:t>
      </w:r>
      <w:proofErr w:type="spellStart"/>
      <w:r>
        <w:rPr>
          <w:rStyle w:val="normaltextrun"/>
        </w:rPr>
        <w:t>Verkuyten</w:t>
      </w:r>
      <w:proofErr w:type="spellEnd"/>
      <w:r>
        <w:rPr>
          <w:rStyle w:val="normaltextrun"/>
        </w:rPr>
        <w:t>, M., &amp; Martinovic, B. (2015). Longing for the country’s good old days: National nostalgia, autochthony beliefs, and opposition to Muslim expressive rights. </w:t>
      </w:r>
      <w:r>
        <w:rPr>
          <w:rStyle w:val="normaltextrun"/>
          <w:i/>
          <w:iCs/>
        </w:rPr>
        <w:t>British Journal of Social Psychology, 54</w:t>
      </w:r>
      <w:r>
        <w:rPr>
          <w:rStyle w:val="normaltextrun"/>
        </w:rPr>
        <w:t>(3), 561-580. https://doi.org/10.1111/bjso.12097</w:t>
      </w:r>
      <w:r>
        <w:rPr>
          <w:rStyle w:val="eop"/>
        </w:rPr>
        <w:t> </w:t>
      </w:r>
    </w:p>
    <w:p w14:paraId="46912CE7"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proofErr w:type="spellStart"/>
      <w:r>
        <w:rPr>
          <w:rStyle w:val="normaltextrun"/>
          <w:lang w:val="en"/>
        </w:rPr>
        <w:t>Stefaniak</w:t>
      </w:r>
      <w:proofErr w:type="spellEnd"/>
      <w:r>
        <w:rPr>
          <w:rStyle w:val="normaltextrun"/>
          <w:lang w:val="en"/>
        </w:rPr>
        <w:t>, A., Wohl, M. J. A., Sedikides, C., </w:t>
      </w:r>
      <w:proofErr w:type="spellStart"/>
      <w:r>
        <w:rPr>
          <w:rStyle w:val="normaltextrun"/>
        </w:rPr>
        <w:t>Smeekes</w:t>
      </w:r>
      <w:proofErr w:type="spellEnd"/>
      <w:r>
        <w:rPr>
          <w:rStyle w:val="normaltextrun"/>
        </w:rPr>
        <w:t>, A., &amp; Wildschut, T. (2021). Different pasts for different political folk: Political Orientation predicts collective nostalgia content. </w:t>
      </w:r>
      <w:r>
        <w:rPr>
          <w:rStyle w:val="normaltextrun"/>
          <w:i/>
          <w:iCs/>
        </w:rPr>
        <w:t>Frontiers in Political Science, 3,</w:t>
      </w:r>
      <w:r>
        <w:rPr>
          <w:rStyle w:val="normaltextrun"/>
        </w:rPr>
        <w:t> 1-13. https://doi.org/10.3389/fpos.2021.633688</w:t>
      </w:r>
      <w:r>
        <w:rPr>
          <w:rStyle w:val="eop"/>
        </w:rPr>
        <w:t> </w:t>
      </w:r>
    </w:p>
    <w:p w14:paraId="4A747B66"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r>
        <w:rPr>
          <w:rStyle w:val="normaltextrun"/>
          <w:color w:val="222222"/>
        </w:rPr>
        <w:t>Stephan, W. G., Ybarra, O., &amp; Bachman, G. (1999). Prejudice toward immigrants: An integrated threat theory analysis. </w:t>
      </w:r>
      <w:r>
        <w:rPr>
          <w:rStyle w:val="normaltextrun"/>
          <w:i/>
          <w:iCs/>
        </w:rPr>
        <w:t>Journal of Applied Social Psychology</w:t>
      </w:r>
      <w:r>
        <w:rPr>
          <w:rStyle w:val="normaltextrun"/>
        </w:rPr>
        <w:t>, </w:t>
      </w:r>
      <w:r>
        <w:rPr>
          <w:rStyle w:val="normaltextrun"/>
          <w:i/>
          <w:iCs/>
        </w:rPr>
        <w:t>29</w:t>
      </w:r>
      <w:r>
        <w:rPr>
          <w:rStyle w:val="normaltextrun"/>
        </w:rPr>
        <w:t>, 2221-2237.</w:t>
      </w:r>
      <w:r>
        <w:rPr>
          <w:rStyle w:val="normaltextrun"/>
          <w:color w:val="222222"/>
        </w:rPr>
        <w:t> http://dx.doi.org/10.1111/j.1559-1816.1999.tb00107.x</w:t>
      </w:r>
      <w:r>
        <w:rPr>
          <w:rStyle w:val="eop"/>
          <w:color w:val="222222"/>
        </w:rPr>
        <w:t> </w:t>
      </w:r>
    </w:p>
    <w:p w14:paraId="71AEDDF4"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r>
        <w:rPr>
          <w:rStyle w:val="normaltextrun"/>
        </w:rPr>
        <w:t>Talbert, R. D., &amp; Patterson, E. J. (2020). Racial stratification and the confederate flag: comparing four perspectives to explain flag support. </w:t>
      </w:r>
      <w:r>
        <w:rPr>
          <w:rStyle w:val="normaltextrun"/>
          <w:i/>
          <w:iCs/>
        </w:rPr>
        <w:t>Race and Social Problems, 12</w:t>
      </w:r>
      <w:r>
        <w:rPr>
          <w:rStyle w:val="normaltextrun"/>
        </w:rPr>
        <w:t>, 233-245.  https://doi.org/10.1007/s12552-020-09288-y</w:t>
      </w:r>
      <w:r>
        <w:rPr>
          <w:rStyle w:val="eop"/>
        </w:rPr>
        <w:t> </w:t>
      </w:r>
    </w:p>
    <w:p w14:paraId="5C85DB0A"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r>
        <w:rPr>
          <w:rStyle w:val="normaltextrun"/>
        </w:rPr>
        <w:t>Taylor, D. B. (2021, March 28). </w:t>
      </w:r>
      <w:r>
        <w:rPr>
          <w:rStyle w:val="normaltextrun"/>
          <w:i/>
          <w:iCs/>
        </w:rPr>
        <w:t>George Floyd protests: A timeline.</w:t>
      </w:r>
      <w:r>
        <w:rPr>
          <w:rStyle w:val="normaltextrun"/>
        </w:rPr>
        <w:t> The New York Times. </w:t>
      </w:r>
      <w:hyperlink r:id="rId30" w:tgtFrame="_blank" w:history="1">
        <w:r>
          <w:rPr>
            <w:rStyle w:val="normaltextrun"/>
            <w:color w:val="0563C1"/>
            <w:u w:val="single"/>
          </w:rPr>
          <w:t>https://www.nytimes.com/article/george-floyd-protests-timeline.html</w:t>
        </w:r>
      </w:hyperlink>
      <w:r>
        <w:rPr>
          <w:rStyle w:val="normaltextrun"/>
        </w:rPr>
        <w:t> </w:t>
      </w:r>
      <w:r>
        <w:rPr>
          <w:rStyle w:val="eop"/>
        </w:rPr>
        <w:t> </w:t>
      </w:r>
    </w:p>
    <w:p w14:paraId="16310326" w14:textId="7C26085E"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r>
        <w:rPr>
          <w:rStyle w:val="normaltextrun"/>
        </w:rPr>
        <w:t>The New York Times. (2021, March 19). COVID-19: </w:t>
      </w:r>
      <w:r>
        <w:rPr>
          <w:rStyle w:val="normaltextrun"/>
          <w:i/>
          <w:iCs/>
        </w:rPr>
        <w:t>U.S. surpasses 500,000 COVID-19 deaths, a monumental loss. The New York Times. </w:t>
      </w:r>
      <w:hyperlink r:id="rId31" w:tgtFrame="_blank" w:history="1">
        <w:r>
          <w:rPr>
            <w:rStyle w:val="normaltextrun"/>
            <w:color w:val="0563C1"/>
            <w:u w:val="single"/>
          </w:rPr>
          <w:t>https://www.nytimes.com/live/2021/02/22/world/covid-19-coronavirus</w:t>
        </w:r>
      </w:hyperlink>
      <w:r>
        <w:rPr>
          <w:rStyle w:val="normaltextrun"/>
        </w:rPr>
        <w:t> </w:t>
      </w:r>
      <w:r>
        <w:rPr>
          <w:rStyle w:val="eop"/>
        </w:rPr>
        <w:t> </w:t>
      </w:r>
    </w:p>
    <w:p w14:paraId="71528D96"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r>
        <w:rPr>
          <w:rStyle w:val="normaltextrun"/>
        </w:rPr>
        <w:lastRenderedPageBreak/>
        <w:t>Thomas, D., &amp; Horowitz, J. M. (2020, September 16). </w:t>
      </w:r>
      <w:r>
        <w:rPr>
          <w:rStyle w:val="normaltextrun"/>
          <w:i/>
          <w:iCs/>
        </w:rPr>
        <w:t>Support for Black Lives Matter has decreased since June but remains strong among Black Americans.</w:t>
      </w:r>
      <w:r>
        <w:rPr>
          <w:rStyle w:val="normaltextrun"/>
        </w:rPr>
        <w:t> Pew Research Center. </w:t>
      </w:r>
      <w:hyperlink r:id="rId32" w:tgtFrame="_blank" w:history="1">
        <w:r>
          <w:rPr>
            <w:rStyle w:val="normaltextrun"/>
            <w:color w:val="0563C1"/>
            <w:u w:val="single"/>
          </w:rPr>
          <w:t>https://www.pewresearch.org/fact-tank/2020/09/16/support-for-black-lives-matter-has-decreased-since-june-but-remains-strong-among-black-americans/</w:t>
        </w:r>
      </w:hyperlink>
      <w:r>
        <w:rPr>
          <w:rStyle w:val="normaltextrun"/>
        </w:rPr>
        <w:t> </w:t>
      </w:r>
      <w:r>
        <w:rPr>
          <w:rStyle w:val="eop"/>
        </w:rPr>
        <w:t> </w:t>
      </w:r>
    </w:p>
    <w:p w14:paraId="589AD639"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r>
        <w:rPr>
          <w:rStyle w:val="normaltextrun"/>
          <w:color w:val="222222"/>
          <w:lang w:val="es-ES"/>
        </w:rPr>
        <w:t>Zárate, M. A., </w:t>
      </w:r>
      <w:proofErr w:type="spellStart"/>
      <w:r>
        <w:rPr>
          <w:rStyle w:val="normaltextrun"/>
          <w:color w:val="222222"/>
          <w:lang w:val="es-ES"/>
        </w:rPr>
        <w:t>Garcia</w:t>
      </w:r>
      <w:proofErr w:type="spellEnd"/>
      <w:r>
        <w:rPr>
          <w:rStyle w:val="normaltextrun"/>
          <w:color w:val="222222"/>
          <w:lang w:val="es-ES"/>
        </w:rPr>
        <w:t>, B., Garza, A. A., &amp; </w:t>
      </w:r>
      <w:proofErr w:type="spellStart"/>
      <w:r>
        <w:rPr>
          <w:rStyle w:val="normaltextrun"/>
          <w:lang w:val="es-ES"/>
        </w:rPr>
        <w:t>Hitlan</w:t>
      </w:r>
      <w:proofErr w:type="spellEnd"/>
      <w:r>
        <w:rPr>
          <w:rStyle w:val="normaltextrun"/>
          <w:lang w:val="es-ES"/>
        </w:rPr>
        <w:t>, R. T. (2004). </w:t>
      </w:r>
      <w:r>
        <w:rPr>
          <w:rStyle w:val="normaltextrun"/>
        </w:rPr>
        <w:t>Cultural threat and perceived realistic group conflict as dual predictors of prejudice. </w:t>
      </w:r>
      <w:r>
        <w:rPr>
          <w:rStyle w:val="normaltextrun"/>
          <w:i/>
          <w:iCs/>
        </w:rPr>
        <w:t>Journal of experimental social psychology</w:t>
      </w:r>
      <w:r>
        <w:rPr>
          <w:rStyle w:val="normaltextrun"/>
        </w:rPr>
        <w:t>, </w:t>
      </w:r>
      <w:r>
        <w:rPr>
          <w:rStyle w:val="normaltextrun"/>
          <w:i/>
          <w:iCs/>
        </w:rPr>
        <w:t>40</w:t>
      </w:r>
      <w:r>
        <w:rPr>
          <w:rStyle w:val="normaltextrun"/>
        </w:rPr>
        <w:t>(1), 99-105.</w:t>
      </w:r>
      <w:r>
        <w:rPr>
          <w:rStyle w:val="normaltextrun"/>
          <w:color w:val="222222"/>
        </w:rPr>
        <w:t> https://doi.org/10.1016/S0022-1031(03)00067-2</w:t>
      </w:r>
      <w:r>
        <w:rPr>
          <w:rStyle w:val="eop"/>
          <w:color w:val="222222"/>
        </w:rPr>
        <w:t> </w:t>
      </w:r>
    </w:p>
    <w:p w14:paraId="471927B7"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r>
        <w:rPr>
          <w:rStyle w:val="normaltextrun"/>
        </w:rPr>
        <w:t>Zárate, M., Reyna, C., &amp; Alvarez, M. (2019). </w:t>
      </w:r>
      <w:r>
        <w:rPr>
          <w:rStyle w:val="normaltextrun"/>
          <w:lang w:val="en"/>
        </w:rPr>
        <w:t>Cultural Inertia, </w:t>
      </w:r>
      <w:proofErr w:type="gramStart"/>
      <w:r>
        <w:rPr>
          <w:rStyle w:val="normaltextrun"/>
          <w:lang w:val="en"/>
        </w:rPr>
        <w:t>identity</w:t>
      </w:r>
      <w:proofErr w:type="gramEnd"/>
      <w:r>
        <w:rPr>
          <w:rStyle w:val="normaltextrun"/>
          <w:lang w:val="en"/>
        </w:rPr>
        <w:t> and intergroup dynamics in a changing context. In J. Olson (Ed.) </w:t>
      </w:r>
      <w:r>
        <w:rPr>
          <w:rStyle w:val="normaltextrun"/>
          <w:i/>
          <w:iCs/>
          <w:lang w:val="en"/>
        </w:rPr>
        <w:t>Advances in Experimental Social Psychology </w:t>
      </w:r>
      <w:r>
        <w:rPr>
          <w:rStyle w:val="normaltextrun"/>
          <w:lang w:val="en"/>
        </w:rPr>
        <w:t>(pp</w:t>
      </w:r>
      <w:r>
        <w:rPr>
          <w:rStyle w:val="normaltextrun"/>
          <w:i/>
          <w:iCs/>
          <w:lang w:val="en"/>
        </w:rPr>
        <w:t>. </w:t>
      </w:r>
      <w:r>
        <w:rPr>
          <w:rStyle w:val="normaltextrun"/>
          <w:lang w:val="en"/>
        </w:rPr>
        <w:t>176-234). San Diego, CA: Elsevier Academic. </w:t>
      </w:r>
      <w:r>
        <w:rPr>
          <w:rStyle w:val="eop"/>
        </w:rPr>
        <w:t> </w:t>
      </w:r>
    </w:p>
    <w:p w14:paraId="2B157D9C"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r>
        <w:rPr>
          <w:rStyle w:val="normaltextrun"/>
        </w:rPr>
        <w:t>Zárate, M., Shaw, M., Marquez, J., &amp; </w:t>
      </w:r>
      <w:proofErr w:type="spellStart"/>
      <w:r>
        <w:rPr>
          <w:rStyle w:val="normaltextrun"/>
        </w:rPr>
        <w:t>Biagas</w:t>
      </w:r>
      <w:proofErr w:type="spellEnd"/>
      <w:r>
        <w:rPr>
          <w:rStyle w:val="normaltextrun"/>
        </w:rPr>
        <w:t>, D. (2012). Cultural inertia: The effects of cultural change on intergroup relations and the self-concept.</w:t>
      </w:r>
      <w:r>
        <w:rPr>
          <w:rStyle w:val="normaltextrun"/>
          <w:i/>
          <w:iCs/>
        </w:rPr>
        <w:t> Journal of Experimental Social Psychology, 48</w:t>
      </w:r>
      <w:r>
        <w:rPr>
          <w:rStyle w:val="normaltextrun"/>
        </w:rPr>
        <w:t>(3)</w:t>
      </w:r>
      <w:r>
        <w:rPr>
          <w:rStyle w:val="normaltextrun"/>
          <w:i/>
          <w:iCs/>
        </w:rPr>
        <w:t>, 634-645</w:t>
      </w:r>
      <w:r>
        <w:rPr>
          <w:rStyle w:val="normaltextrun"/>
        </w:rPr>
        <w:t>.  https://doi.org/10.1016/j.jesp.2011.12.014</w:t>
      </w:r>
      <w:r>
        <w:rPr>
          <w:rStyle w:val="eop"/>
        </w:rPr>
        <w:t> </w:t>
      </w:r>
    </w:p>
    <w:p w14:paraId="72809340" w14:textId="77777777" w:rsidR="00967351" w:rsidRDefault="00967351" w:rsidP="00CF49E8">
      <w:pPr>
        <w:pStyle w:val="paragraph"/>
        <w:spacing w:before="0" w:beforeAutospacing="0" w:after="0" w:afterAutospacing="0" w:line="480" w:lineRule="auto"/>
        <w:ind w:left="720" w:hanging="720"/>
        <w:textAlignment w:val="baseline"/>
        <w:rPr>
          <w:rFonts w:ascii="Segoe UI" w:hAnsi="Segoe UI" w:cs="Segoe UI"/>
          <w:sz w:val="18"/>
          <w:szCs w:val="18"/>
        </w:rPr>
      </w:pPr>
      <w:r>
        <w:rPr>
          <w:rStyle w:val="normaltextrun"/>
        </w:rPr>
        <w:t>Zou, L. X., &amp; </w:t>
      </w:r>
      <w:proofErr w:type="spellStart"/>
      <w:r>
        <w:rPr>
          <w:rStyle w:val="normaltextrun"/>
        </w:rPr>
        <w:t>Cheryan</w:t>
      </w:r>
      <w:proofErr w:type="spellEnd"/>
      <w:r>
        <w:rPr>
          <w:rStyle w:val="normaltextrun"/>
        </w:rPr>
        <w:t>, S. (2017). Two axes of subordination: A new model of racial position. </w:t>
      </w:r>
      <w:r>
        <w:rPr>
          <w:rStyle w:val="normaltextrun"/>
          <w:i/>
          <w:iCs/>
        </w:rPr>
        <w:t>Journal of Personality and Social Psychology, 112</w:t>
      </w:r>
      <w:r>
        <w:rPr>
          <w:rStyle w:val="normaltextrun"/>
        </w:rPr>
        <w:t>(5), 696-717. https://doi.org/10.1037/pspa0000080</w:t>
      </w:r>
      <w:r>
        <w:rPr>
          <w:rStyle w:val="eop"/>
        </w:rPr>
        <w:t> </w:t>
      </w:r>
    </w:p>
    <w:p w14:paraId="39AE7E55" w14:textId="77777777" w:rsidR="00967351" w:rsidRDefault="00967351" w:rsidP="00CF49E8">
      <w:pPr>
        <w:spacing w:after="0" w:line="480" w:lineRule="auto"/>
        <w:rPr>
          <w:rFonts w:ascii="Times New Roman" w:eastAsia="Times New Roman" w:hAnsi="Times New Roman" w:cs="Times New Roman"/>
          <w:color w:val="2A2A2A"/>
          <w:sz w:val="24"/>
          <w:szCs w:val="24"/>
        </w:rPr>
      </w:pPr>
    </w:p>
    <w:p w14:paraId="5E6B7444" w14:textId="77777777" w:rsidR="00967351" w:rsidRDefault="00967351" w:rsidP="00CF49E8">
      <w:pPr>
        <w:spacing w:after="0" w:line="480" w:lineRule="auto"/>
        <w:rPr>
          <w:rFonts w:ascii="Times New Roman" w:eastAsia="Times New Roman" w:hAnsi="Times New Roman" w:cs="Times New Roman"/>
          <w:color w:val="2A2A2A"/>
          <w:sz w:val="24"/>
          <w:szCs w:val="24"/>
        </w:rPr>
      </w:pPr>
    </w:p>
    <w:p w14:paraId="6199952F" w14:textId="77777777" w:rsidR="00967351" w:rsidRDefault="00967351" w:rsidP="00CF49E8">
      <w:pPr>
        <w:spacing w:after="0" w:line="480" w:lineRule="auto"/>
        <w:rPr>
          <w:rFonts w:ascii="Times New Roman" w:eastAsia="Times New Roman" w:hAnsi="Times New Roman" w:cs="Times New Roman"/>
          <w:color w:val="2A2A2A"/>
          <w:sz w:val="24"/>
          <w:szCs w:val="24"/>
        </w:rPr>
      </w:pPr>
    </w:p>
    <w:p w14:paraId="63393CA2" w14:textId="63B0DA7B" w:rsidR="00967351" w:rsidRDefault="00967351" w:rsidP="00CF49E8">
      <w:pPr>
        <w:spacing w:after="0" w:line="480" w:lineRule="auto"/>
        <w:rPr>
          <w:rFonts w:ascii="Times New Roman" w:eastAsia="Times New Roman" w:hAnsi="Times New Roman" w:cs="Times New Roman"/>
          <w:color w:val="2A2A2A"/>
          <w:sz w:val="24"/>
          <w:szCs w:val="24"/>
        </w:rPr>
      </w:pPr>
    </w:p>
    <w:p w14:paraId="12BA9AD2" w14:textId="1BD2379E" w:rsidR="008049F4" w:rsidRDefault="008049F4" w:rsidP="00CF49E8">
      <w:pPr>
        <w:spacing w:after="0" w:line="480" w:lineRule="auto"/>
        <w:rPr>
          <w:rFonts w:ascii="Times New Roman" w:eastAsia="Times New Roman" w:hAnsi="Times New Roman" w:cs="Times New Roman"/>
          <w:color w:val="2A2A2A"/>
          <w:sz w:val="24"/>
          <w:szCs w:val="24"/>
        </w:rPr>
      </w:pPr>
    </w:p>
    <w:p w14:paraId="6AAC6D41" w14:textId="73E8540A" w:rsidR="008049F4" w:rsidRDefault="008049F4" w:rsidP="00CF49E8">
      <w:pPr>
        <w:spacing w:after="0" w:line="480" w:lineRule="auto"/>
        <w:rPr>
          <w:rFonts w:ascii="Times New Roman" w:eastAsia="Times New Roman" w:hAnsi="Times New Roman" w:cs="Times New Roman"/>
          <w:color w:val="2A2A2A"/>
          <w:sz w:val="24"/>
          <w:szCs w:val="24"/>
        </w:rPr>
      </w:pPr>
    </w:p>
    <w:p w14:paraId="32ED0662" w14:textId="77777777" w:rsidR="008049F4" w:rsidRDefault="008049F4" w:rsidP="00CF49E8">
      <w:pPr>
        <w:spacing w:after="0" w:line="480" w:lineRule="auto"/>
        <w:rPr>
          <w:rFonts w:ascii="Times New Roman" w:eastAsia="Times New Roman" w:hAnsi="Times New Roman" w:cs="Times New Roman"/>
          <w:color w:val="2A2A2A"/>
          <w:sz w:val="24"/>
          <w:szCs w:val="24"/>
        </w:rPr>
      </w:pPr>
    </w:p>
    <w:p w14:paraId="3DF5CCED" w14:textId="7B43B62C" w:rsidR="00711295" w:rsidRPr="005A79DB" w:rsidRDefault="005A79DB" w:rsidP="00CF49E8">
      <w:pPr>
        <w:spacing w:after="0" w:line="480" w:lineRule="auto"/>
        <w:rPr>
          <w:rFonts w:ascii="Times New Roman" w:hAnsi="Times New Roman" w:cs="Times New Roman"/>
          <w:b/>
          <w:bCs/>
          <w:sz w:val="24"/>
          <w:szCs w:val="24"/>
        </w:rPr>
      </w:pPr>
      <w:r w:rsidRPr="005A79DB">
        <w:rPr>
          <w:rFonts w:ascii="Times New Roman" w:hAnsi="Times New Roman" w:cs="Times New Roman"/>
          <w:b/>
          <w:bCs/>
          <w:sz w:val="24"/>
          <w:szCs w:val="24"/>
        </w:rPr>
        <w:lastRenderedPageBreak/>
        <w:t>Author Biographies:</w:t>
      </w:r>
    </w:p>
    <w:p w14:paraId="01A9D833" w14:textId="77777777" w:rsidR="005A79DB" w:rsidRPr="005A79DB" w:rsidRDefault="005A79DB" w:rsidP="00C4032A">
      <w:pPr>
        <w:spacing w:line="480" w:lineRule="auto"/>
        <w:rPr>
          <w:rFonts w:ascii="Times New Roman" w:hAnsi="Times New Roman" w:cs="Times New Roman"/>
          <w:sz w:val="24"/>
          <w:szCs w:val="24"/>
        </w:rPr>
      </w:pPr>
      <w:r w:rsidRPr="005A79DB">
        <w:rPr>
          <w:rFonts w:ascii="Times New Roman" w:hAnsi="Times New Roman" w:cs="Times New Roman"/>
          <w:sz w:val="24"/>
          <w:szCs w:val="24"/>
        </w:rPr>
        <w:t xml:space="preserve">Angel D. Armenta, M.A., is a PhD student at the University of Texas at El Paso. His research focuses on reactions toward cultural shifts, and how cultural shifts can lead to prejudice toward those who are believed to be enacting the cultural shifts. </w:t>
      </w:r>
    </w:p>
    <w:p w14:paraId="0A78EA79" w14:textId="77777777" w:rsidR="005A79DB" w:rsidRPr="005A79DB" w:rsidRDefault="005A79DB" w:rsidP="00C4032A">
      <w:pPr>
        <w:spacing w:line="480" w:lineRule="auto"/>
        <w:rPr>
          <w:rFonts w:ascii="Times New Roman" w:hAnsi="Times New Roman" w:cs="Times New Roman"/>
          <w:sz w:val="24"/>
          <w:szCs w:val="24"/>
        </w:rPr>
      </w:pPr>
      <w:r w:rsidRPr="005A79DB">
        <w:rPr>
          <w:rFonts w:ascii="Times New Roman" w:hAnsi="Times New Roman" w:cs="Times New Roman"/>
          <w:sz w:val="24"/>
          <w:szCs w:val="24"/>
        </w:rPr>
        <w:t>Kityara U. James is a PhD student at the University of Texas at El Paso. Her research focuses on the effects of racial identity in legal settings, and the effects of acculturation on minority law officers. Her research also focuses on the effects of cultural change as it relates to national issues.</w:t>
      </w:r>
    </w:p>
    <w:p w14:paraId="688D002F" w14:textId="77777777" w:rsidR="00711295" w:rsidRPr="005A79DB" w:rsidRDefault="00711295" w:rsidP="00C4032A">
      <w:pPr>
        <w:spacing w:line="480" w:lineRule="auto"/>
        <w:rPr>
          <w:rFonts w:ascii="Times New Roman" w:hAnsi="Times New Roman" w:cs="Times New Roman"/>
          <w:sz w:val="24"/>
          <w:szCs w:val="24"/>
        </w:rPr>
      </w:pPr>
      <w:r w:rsidRPr="005A79DB">
        <w:rPr>
          <w:rFonts w:ascii="Times New Roman" w:hAnsi="Times New Roman" w:cs="Times New Roman"/>
          <w:sz w:val="24"/>
          <w:szCs w:val="24"/>
        </w:rPr>
        <w:t xml:space="preserve">Jessica R. Bray, M.A, is a PhD student at the University of Texas at El Paso. Her research focuses on the automaticity of person perception, stereotyping, and discrimination at the intersection of cognition and memory consolidation. Specifically, her research focuses on social factors that influence impression formation and the longevity of those impressions. </w:t>
      </w:r>
    </w:p>
    <w:p w14:paraId="6465C366" w14:textId="77777777" w:rsidR="00711295" w:rsidRPr="005A79DB" w:rsidRDefault="00711295" w:rsidP="00CF49E8">
      <w:pPr>
        <w:spacing w:after="0" w:line="480" w:lineRule="auto"/>
        <w:rPr>
          <w:rFonts w:ascii="Times New Roman" w:hAnsi="Times New Roman" w:cs="Times New Roman"/>
          <w:sz w:val="24"/>
          <w:szCs w:val="24"/>
        </w:rPr>
      </w:pPr>
      <w:r w:rsidRPr="005A79DB">
        <w:rPr>
          <w:rFonts w:ascii="Times New Roman" w:hAnsi="Times New Roman" w:cs="Times New Roman"/>
          <w:sz w:val="24"/>
          <w:szCs w:val="24"/>
        </w:rPr>
        <w:t xml:space="preserve">Michael A. Zárate is a professor of psychology at the University of Texas at El Paso. He previously served on the SPSSI council and was recently serving as Program Director at the National Science Foundation. Most of his research investigates prejudice and stereotyping, either from a cultural inertia perspective, or from a memory consolidation perspective. </w:t>
      </w:r>
    </w:p>
    <w:p w14:paraId="791E9565" w14:textId="77777777" w:rsidR="00711295" w:rsidRDefault="00711295" w:rsidP="00CF49E8">
      <w:pPr>
        <w:spacing w:after="0" w:line="480" w:lineRule="auto"/>
      </w:pPr>
    </w:p>
    <w:sectPr w:rsidR="00711295">
      <w:headerReference w:type="default" r:id="rId33"/>
      <w:footerReference w:type="default" r:id="rId34"/>
      <w:headerReference w:type="first" r:id="rId35"/>
      <w:footerReference w:type="firs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82C54" w14:textId="77777777" w:rsidR="0024761D" w:rsidRDefault="0024761D">
      <w:pPr>
        <w:spacing w:after="0" w:line="240" w:lineRule="auto"/>
      </w:pPr>
      <w:r>
        <w:separator/>
      </w:r>
    </w:p>
  </w:endnote>
  <w:endnote w:type="continuationSeparator" w:id="0">
    <w:p w14:paraId="68671447" w14:textId="77777777" w:rsidR="0024761D" w:rsidRDefault="0024761D">
      <w:pPr>
        <w:spacing w:after="0" w:line="240" w:lineRule="auto"/>
      </w:pPr>
      <w:r>
        <w:continuationSeparator/>
      </w:r>
    </w:p>
  </w:endnote>
  <w:endnote w:type="continuationNotice" w:id="1">
    <w:p w14:paraId="6FF95DFC" w14:textId="77777777" w:rsidR="0024761D" w:rsidRDefault="002476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tblGrid>
    <w:tr w:rsidR="00BC2EFB" w14:paraId="24E99A53" w14:textId="77777777" w:rsidTr="18BB6D1E">
      <w:tc>
        <w:tcPr>
          <w:tcW w:w="3120" w:type="dxa"/>
        </w:tcPr>
        <w:p w14:paraId="0F496D62" w14:textId="39E4C2CE" w:rsidR="00BC2EFB" w:rsidRDefault="00BC2EFB" w:rsidP="48CF2BB0">
          <w:pPr>
            <w:pStyle w:val="Header"/>
            <w:ind w:left="-115"/>
          </w:pPr>
        </w:p>
      </w:tc>
      <w:tc>
        <w:tcPr>
          <w:tcW w:w="3120" w:type="dxa"/>
        </w:tcPr>
        <w:p w14:paraId="72FDE883" w14:textId="24E970A8" w:rsidR="00BC2EFB" w:rsidRDefault="00BC2EFB" w:rsidP="00BC2EFB">
          <w:pPr>
            <w:pStyle w:val="Header"/>
          </w:pPr>
        </w:p>
      </w:tc>
    </w:tr>
  </w:tbl>
  <w:p w14:paraId="230C96FB" w14:textId="5EC017BA" w:rsidR="48CF2BB0" w:rsidRDefault="48CF2BB0" w:rsidP="48CF2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8CF2BB0" w14:paraId="5E33539B" w14:textId="77777777" w:rsidTr="48CF2BB0">
      <w:tc>
        <w:tcPr>
          <w:tcW w:w="3120" w:type="dxa"/>
        </w:tcPr>
        <w:p w14:paraId="5BCB0D47" w14:textId="4172EF89" w:rsidR="48CF2BB0" w:rsidRDefault="48CF2BB0" w:rsidP="48CF2BB0">
          <w:pPr>
            <w:pStyle w:val="Header"/>
            <w:ind w:left="-115"/>
          </w:pPr>
        </w:p>
      </w:tc>
      <w:tc>
        <w:tcPr>
          <w:tcW w:w="3120" w:type="dxa"/>
        </w:tcPr>
        <w:p w14:paraId="4542AEA9" w14:textId="7A4049DF" w:rsidR="48CF2BB0" w:rsidRDefault="48CF2BB0" w:rsidP="48CF2BB0">
          <w:pPr>
            <w:pStyle w:val="Header"/>
            <w:jc w:val="center"/>
          </w:pPr>
        </w:p>
      </w:tc>
      <w:tc>
        <w:tcPr>
          <w:tcW w:w="3120" w:type="dxa"/>
        </w:tcPr>
        <w:p w14:paraId="28669722" w14:textId="4E110F4A" w:rsidR="48CF2BB0" w:rsidRDefault="48CF2BB0" w:rsidP="48CF2BB0">
          <w:pPr>
            <w:pStyle w:val="Header"/>
            <w:ind w:right="-115"/>
            <w:jc w:val="right"/>
          </w:pPr>
        </w:p>
      </w:tc>
    </w:tr>
  </w:tbl>
  <w:p w14:paraId="2E7EEC07" w14:textId="06BD3898" w:rsidR="48CF2BB0" w:rsidRDefault="48CF2BB0" w:rsidP="48CF2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599A7" w14:textId="77777777" w:rsidR="0024761D" w:rsidRDefault="0024761D">
      <w:pPr>
        <w:spacing w:after="0" w:line="240" w:lineRule="auto"/>
      </w:pPr>
      <w:r>
        <w:separator/>
      </w:r>
    </w:p>
  </w:footnote>
  <w:footnote w:type="continuationSeparator" w:id="0">
    <w:p w14:paraId="0C7B4C8A" w14:textId="77777777" w:rsidR="0024761D" w:rsidRDefault="0024761D">
      <w:pPr>
        <w:spacing w:after="0" w:line="240" w:lineRule="auto"/>
      </w:pPr>
      <w:r>
        <w:continuationSeparator/>
      </w:r>
    </w:p>
  </w:footnote>
  <w:footnote w:type="continuationNotice" w:id="1">
    <w:p w14:paraId="718407A1" w14:textId="77777777" w:rsidR="0024761D" w:rsidRDefault="0024761D">
      <w:pPr>
        <w:spacing w:after="0" w:line="240" w:lineRule="auto"/>
      </w:pPr>
    </w:p>
  </w:footnote>
  <w:footnote w:id="2">
    <w:p w14:paraId="3E20DF62" w14:textId="757DF02A" w:rsidR="64279402" w:rsidRDefault="64279402" w:rsidP="64279402">
      <w:pPr>
        <w:pStyle w:val="FootnoteText"/>
        <w:rPr>
          <w:rFonts w:ascii="Times New Roman" w:eastAsia="Times New Roman" w:hAnsi="Times New Roman" w:cs="Times New Roman"/>
        </w:rPr>
      </w:pPr>
      <w:r w:rsidRPr="64279402">
        <w:rPr>
          <w:rStyle w:val="FootnoteReference"/>
          <w:rFonts w:ascii="Times New Roman" w:eastAsia="Times New Roman" w:hAnsi="Times New Roman" w:cs="Times New Roman"/>
          <w:sz w:val="24"/>
          <w:szCs w:val="24"/>
        </w:rPr>
        <w:footnoteRef/>
      </w:r>
      <w:r w:rsidRPr="64279402">
        <w:rPr>
          <w:rFonts w:ascii="Times New Roman" w:eastAsia="Times New Roman" w:hAnsi="Times New Roman" w:cs="Times New Roman"/>
          <w:sz w:val="24"/>
          <w:szCs w:val="24"/>
        </w:rPr>
        <w:t xml:space="preserve"> All materials, scales, code, data, etc. can be found on our open-science framework account: </w:t>
      </w:r>
      <w:hyperlink r:id="rId1">
        <w:r w:rsidRPr="64279402">
          <w:rPr>
            <w:rStyle w:val="Hyperlink"/>
            <w:rFonts w:ascii="Times New Roman" w:eastAsia="Times New Roman" w:hAnsi="Times New Roman" w:cs="Times New Roman"/>
            <w:sz w:val="24"/>
            <w:szCs w:val="24"/>
          </w:rPr>
          <w:t>https://osf.io/932zq/?view_only=461104a62b3c47f480e1648898a074fc</w:t>
        </w:r>
      </w:hyperlink>
      <w:r w:rsidRPr="64279402">
        <w:rPr>
          <w:rFonts w:ascii="Times New Roman" w:eastAsia="Times New Roman" w:hAnsi="Times New Roman" w:cs="Times New Roman"/>
          <w:sz w:val="24"/>
          <w:szCs w:val="24"/>
        </w:rPr>
        <w:t xml:space="preserve">. The study hypotheses were not preregistered.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690693156"/>
      <w:docPartObj>
        <w:docPartGallery w:val="Page Numbers (Top of Page)"/>
        <w:docPartUnique/>
      </w:docPartObj>
    </w:sdtPr>
    <w:sdtEndPr>
      <w:rPr>
        <w:noProof/>
      </w:rPr>
    </w:sdtEndPr>
    <w:sdtContent>
      <w:p w14:paraId="7955B313" w14:textId="17AAF96C" w:rsidR="48CF2BB0" w:rsidRPr="00BC2EFB" w:rsidRDefault="00BC2EFB" w:rsidP="00BC2EFB">
        <w:pPr>
          <w:pStyle w:val="Header"/>
          <w:jc w:val="center"/>
          <w:rPr>
            <w:rFonts w:ascii="Times New Roman" w:hAnsi="Times New Roman" w:cs="Times New Roman"/>
            <w:sz w:val="24"/>
            <w:szCs w:val="24"/>
          </w:rPr>
        </w:pPr>
        <w:r w:rsidRPr="00BC2EFB">
          <w:rPr>
            <w:rFonts w:ascii="Times New Roman" w:hAnsi="Times New Roman" w:cs="Times New Roman"/>
            <w:sz w:val="24"/>
            <w:szCs w:val="24"/>
          </w:rPr>
          <w:t>NATIONAL NOSTALGIA AND PROSTALGIA</w:t>
        </w:r>
        <w:r w:rsidRPr="00BC2EFB">
          <w:rPr>
            <w:rFonts w:ascii="Times New Roman" w:hAnsi="Times New Roman" w:cs="Times New Roman"/>
            <w:sz w:val="24"/>
            <w:szCs w:val="24"/>
          </w:rPr>
          <w:tab/>
        </w:r>
        <w:r w:rsidRPr="00BC2EFB">
          <w:rPr>
            <w:rFonts w:ascii="Times New Roman" w:hAnsi="Times New Roman" w:cs="Times New Roman"/>
            <w:sz w:val="24"/>
            <w:szCs w:val="24"/>
          </w:rPr>
          <w:fldChar w:fldCharType="begin"/>
        </w:r>
        <w:r w:rsidRPr="00BC2EFB">
          <w:rPr>
            <w:rFonts w:ascii="Times New Roman" w:hAnsi="Times New Roman" w:cs="Times New Roman"/>
            <w:sz w:val="24"/>
            <w:szCs w:val="24"/>
          </w:rPr>
          <w:instrText xml:space="preserve"> PAGE   \* MERGEFORMAT </w:instrText>
        </w:r>
        <w:r w:rsidRPr="00BC2EFB">
          <w:rPr>
            <w:rFonts w:ascii="Times New Roman" w:hAnsi="Times New Roman" w:cs="Times New Roman"/>
            <w:sz w:val="24"/>
            <w:szCs w:val="24"/>
          </w:rPr>
          <w:fldChar w:fldCharType="separate"/>
        </w:r>
        <w:r w:rsidRPr="00BC2EFB">
          <w:rPr>
            <w:rFonts w:ascii="Times New Roman" w:hAnsi="Times New Roman" w:cs="Times New Roman"/>
            <w:noProof/>
            <w:sz w:val="24"/>
            <w:szCs w:val="24"/>
          </w:rPr>
          <w:t>2</w:t>
        </w:r>
        <w:r w:rsidRPr="00BC2EFB">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1A33" w14:textId="6B4DA7BF" w:rsidR="00BC2EFB" w:rsidRPr="00BC2EFB" w:rsidRDefault="00BC2EFB">
    <w:pPr>
      <w:pStyle w:val="Header"/>
      <w:jc w:val="right"/>
      <w:rPr>
        <w:rFonts w:ascii="Times New Roman" w:hAnsi="Times New Roman" w:cs="Times New Roman"/>
        <w:sz w:val="24"/>
        <w:szCs w:val="24"/>
      </w:rPr>
    </w:pPr>
    <w:r w:rsidRPr="00BC2EFB">
      <w:rPr>
        <w:rFonts w:ascii="Times New Roman" w:hAnsi="Times New Roman" w:cs="Times New Roman"/>
        <w:sz w:val="24"/>
        <w:szCs w:val="24"/>
      </w:rPr>
      <w:t>NATIONAL NOSTALGIA AND PROSTALGIA</w:t>
    </w:r>
    <w:r w:rsidRPr="00BC2EFB">
      <w:rPr>
        <w:rFonts w:ascii="Times New Roman" w:hAnsi="Times New Roman" w:cs="Times New Roman"/>
        <w:sz w:val="24"/>
        <w:szCs w:val="24"/>
      </w:rPr>
      <w:tab/>
    </w:r>
    <w:sdt>
      <w:sdtPr>
        <w:rPr>
          <w:rFonts w:ascii="Times New Roman" w:hAnsi="Times New Roman" w:cs="Times New Roman"/>
          <w:sz w:val="24"/>
          <w:szCs w:val="24"/>
        </w:rPr>
        <w:id w:val="-1583442945"/>
        <w:docPartObj>
          <w:docPartGallery w:val="Page Numbers (Top of Page)"/>
          <w:docPartUnique/>
        </w:docPartObj>
      </w:sdtPr>
      <w:sdtEndPr>
        <w:rPr>
          <w:noProof/>
        </w:rPr>
      </w:sdtEndPr>
      <w:sdtContent>
        <w:r w:rsidRPr="00BC2EFB">
          <w:rPr>
            <w:rFonts w:ascii="Times New Roman" w:hAnsi="Times New Roman" w:cs="Times New Roman"/>
            <w:sz w:val="24"/>
            <w:szCs w:val="24"/>
          </w:rPr>
          <w:fldChar w:fldCharType="begin"/>
        </w:r>
        <w:r w:rsidRPr="00BC2EFB">
          <w:rPr>
            <w:rFonts w:ascii="Times New Roman" w:hAnsi="Times New Roman" w:cs="Times New Roman"/>
            <w:sz w:val="24"/>
            <w:szCs w:val="24"/>
          </w:rPr>
          <w:instrText xml:space="preserve"> PAGE   \* MERGEFORMAT </w:instrText>
        </w:r>
        <w:r w:rsidRPr="00BC2EFB">
          <w:rPr>
            <w:rFonts w:ascii="Times New Roman" w:hAnsi="Times New Roman" w:cs="Times New Roman"/>
            <w:sz w:val="24"/>
            <w:szCs w:val="24"/>
          </w:rPr>
          <w:fldChar w:fldCharType="separate"/>
        </w:r>
        <w:r w:rsidRPr="00BC2EFB">
          <w:rPr>
            <w:rFonts w:ascii="Times New Roman" w:hAnsi="Times New Roman" w:cs="Times New Roman"/>
            <w:noProof/>
            <w:sz w:val="24"/>
            <w:szCs w:val="24"/>
          </w:rPr>
          <w:t>2</w:t>
        </w:r>
        <w:r w:rsidRPr="00BC2EFB">
          <w:rPr>
            <w:rFonts w:ascii="Times New Roman" w:hAnsi="Times New Roman" w:cs="Times New Roman"/>
            <w:noProof/>
            <w:sz w:val="24"/>
            <w:szCs w:val="24"/>
          </w:rPr>
          <w:fldChar w:fldCharType="end"/>
        </w:r>
      </w:sdtContent>
    </w:sdt>
  </w:p>
  <w:p w14:paraId="1FF23F9A" w14:textId="3579C706" w:rsidR="48CF2BB0" w:rsidRPr="00BC2EFB" w:rsidRDefault="48CF2BB0" w:rsidP="48CF2BB0">
    <w:pPr>
      <w:pStyle w:val="Header"/>
      <w:rPr>
        <w:rFonts w:ascii="Times New Roman" w:hAnsi="Times New Roman" w:cs="Times New Roman"/>
        <w:sz w:val="24"/>
        <w:szCs w:val="24"/>
      </w:rPr>
    </w:pPr>
  </w:p>
</w:hdr>
</file>

<file path=word/intelligence.xml><?xml version="1.0" encoding="utf-8"?>
<int:Intelligence xmlns:int="http://schemas.microsoft.com/office/intelligence/2019/intelligence">
  <int:IntelligenceSettings/>
  <int:Manifest>
    <int:WordHash hashCode="gz8vpWQVHSYIho" id="oFlkp5Mf"/>
  </int:Manifest>
  <int:Observations>
    <int:Content id="oFlkp5M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085"/>
    <w:multiLevelType w:val="hybridMultilevel"/>
    <w:tmpl w:val="E31C362E"/>
    <w:lvl w:ilvl="0" w:tplc="0E10E968">
      <w:start w:val="1"/>
      <w:numFmt w:val="decimal"/>
      <w:lvlText w:val="%1."/>
      <w:lvlJc w:val="left"/>
      <w:pPr>
        <w:ind w:left="720" w:hanging="360"/>
      </w:pPr>
    </w:lvl>
    <w:lvl w:ilvl="1" w:tplc="FB3CF32E">
      <w:start w:val="1"/>
      <w:numFmt w:val="lowerLetter"/>
      <w:lvlText w:val="%2."/>
      <w:lvlJc w:val="left"/>
      <w:pPr>
        <w:ind w:left="1440" w:hanging="360"/>
      </w:pPr>
    </w:lvl>
    <w:lvl w:ilvl="2" w:tplc="ABF2E6CC">
      <w:start w:val="1"/>
      <w:numFmt w:val="lowerRoman"/>
      <w:lvlText w:val="%3."/>
      <w:lvlJc w:val="right"/>
      <w:pPr>
        <w:ind w:left="2160" w:hanging="180"/>
      </w:pPr>
    </w:lvl>
    <w:lvl w:ilvl="3" w:tplc="ADF40994">
      <w:start w:val="1"/>
      <w:numFmt w:val="decimal"/>
      <w:lvlText w:val="%4."/>
      <w:lvlJc w:val="left"/>
      <w:pPr>
        <w:ind w:left="2880" w:hanging="360"/>
      </w:pPr>
    </w:lvl>
    <w:lvl w:ilvl="4" w:tplc="F20425A0">
      <w:start w:val="1"/>
      <w:numFmt w:val="lowerLetter"/>
      <w:lvlText w:val="%5."/>
      <w:lvlJc w:val="left"/>
      <w:pPr>
        <w:ind w:left="3600" w:hanging="360"/>
      </w:pPr>
    </w:lvl>
    <w:lvl w:ilvl="5" w:tplc="DF8E084E">
      <w:start w:val="1"/>
      <w:numFmt w:val="lowerRoman"/>
      <w:lvlText w:val="%6."/>
      <w:lvlJc w:val="right"/>
      <w:pPr>
        <w:ind w:left="4320" w:hanging="180"/>
      </w:pPr>
    </w:lvl>
    <w:lvl w:ilvl="6" w:tplc="E716FD5C">
      <w:start w:val="1"/>
      <w:numFmt w:val="decimal"/>
      <w:lvlText w:val="%7."/>
      <w:lvlJc w:val="left"/>
      <w:pPr>
        <w:ind w:left="5040" w:hanging="360"/>
      </w:pPr>
    </w:lvl>
    <w:lvl w:ilvl="7" w:tplc="5042843E">
      <w:start w:val="1"/>
      <w:numFmt w:val="lowerLetter"/>
      <w:lvlText w:val="%8."/>
      <w:lvlJc w:val="left"/>
      <w:pPr>
        <w:ind w:left="5760" w:hanging="360"/>
      </w:pPr>
    </w:lvl>
    <w:lvl w:ilvl="8" w:tplc="B374EAFE">
      <w:start w:val="1"/>
      <w:numFmt w:val="lowerRoman"/>
      <w:lvlText w:val="%9."/>
      <w:lvlJc w:val="right"/>
      <w:pPr>
        <w:ind w:left="6480" w:hanging="180"/>
      </w:pPr>
    </w:lvl>
  </w:abstractNum>
  <w:abstractNum w:abstractNumId="1" w15:restartNumberingAfterBreak="0">
    <w:nsid w:val="04A55107"/>
    <w:multiLevelType w:val="hybridMultilevel"/>
    <w:tmpl w:val="72E67446"/>
    <w:lvl w:ilvl="0" w:tplc="FEEC4752">
      <w:start w:val="1"/>
      <w:numFmt w:val="bullet"/>
      <w:lvlText w:val=""/>
      <w:lvlJc w:val="left"/>
      <w:pPr>
        <w:ind w:left="720" w:hanging="360"/>
      </w:pPr>
      <w:rPr>
        <w:rFonts w:ascii="Symbol" w:hAnsi="Symbol" w:hint="default"/>
      </w:rPr>
    </w:lvl>
    <w:lvl w:ilvl="1" w:tplc="A586B69C">
      <w:start w:val="1"/>
      <w:numFmt w:val="bullet"/>
      <w:lvlText w:val="o"/>
      <w:lvlJc w:val="left"/>
      <w:pPr>
        <w:ind w:left="1440" w:hanging="360"/>
      </w:pPr>
      <w:rPr>
        <w:rFonts w:ascii="Courier New" w:hAnsi="Courier New" w:hint="default"/>
      </w:rPr>
    </w:lvl>
    <w:lvl w:ilvl="2" w:tplc="2DD6C0C2">
      <w:start w:val="1"/>
      <w:numFmt w:val="bullet"/>
      <w:lvlText w:val=""/>
      <w:lvlJc w:val="left"/>
      <w:pPr>
        <w:ind w:left="2160" w:hanging="360"/>
      </w:pPr>
      <w:rPr>
        <w:rFonts w:ascii="Wingdings" w:hAnsi="Wingdings" w:hint="default"/>
      </w:rPr>
    </w:lvl>
    <w:lvl w:ilvl="3" w:tplc="84F67A74">
      <w:start w:val="1"/>
      <w:numFmt w:val="bullet"/>
      <w:lvlText w:val=""/>
      <w:lvlJc w:val="left"/>
      <w:pPr>
        <w:ind w:left="2880" w:hanging="360"/>
      </w:pPr>
      <w:rPr>
        <w:rFonts w:ascii="Symbol" w:hAnsi="Symbol" w:hint="default"/>
      </w:rPr>
    </w:lvl>
    <w:lvl w:ilvl="4" w:tplc="337C9682">
      <w:start w:val="1"/>
      <w:numFmt w:val="bullet"/>
      <w:lvlText w:val="o"/>
      <w:lvlJc w:val="left"/>
      <w:pPr>
        <w:ind w:left="3600" w:hanging="360"/>
      </w:pPr>
      <w:rPr>
        <w:rFonts w:ascii="Courier New" w:hAnsi="Courier New" w:hint="default"/>
      </w:rPr>
    </w:lvl>
    <w:lvl w:ilvl="5" w:tplc="852A2696">
      <w:start w:val="1"/>
      <w:numFmt w:val="bullet"/>
      <w:lvlText w:val=""/>
      <w:lvlJc w:val="left"/>
      <w:pPr>
        <w:ind w:left="4320" w:hanging="360"/>
      </w:pPr>
      <w:rPr>
        <w:rFonts w:ascii="Wingdings" w:hAnsi="Wingdings" w:hint="default"/>
      </w:rPr>
    </w:lvl>
    <w:lvl w:ilvl="6" w:tplc="8E84DAF2">
      <w:start w:val="1"/>
      <w:numFmt w:val="bullet"/>
      <w:lvlText w:val=""/>
      <w:lvlJc w:val="left"/>
      <w:pPr>
        <w:ind w:left="5040" w:hanging="360"/>
      </w:pPr>
      <w:rPr>
        <w:rFonts w:ascii="Symbol" w:hAnsi="Symbol" w:hint="default"/>
      </w:rPr>
    </w:lvl>
    <w:lvl w:ilvl="7" w:tplc="07489EAE">
      <w:start w:val="1"/>
      <w:numFmt w:val="bullet"/>
      <w:lvlText w:val="o"/>
      <w:lvlJc w:val="left"/>
      <w:pPr>
        <w:ind w:left="5760" w:hanging="360"/>
      </w:pPr>
      <w:rPr>
        <w:rFonts w:ascii="Courier New" w:hAnsi="Courier New" w:hint="default"/>
      </w:rPr>
    </w:lvl>
    <w:lvl w:ilvl="8" w:tplc="29F89426">
      <w:start w:val="1"/>
      <w:numFmt w:val="bullet"/>
      <w:lvlText w:val=""/>
      <w:lvlJc w:val="left"/>
      <w:pPr>
        <w:ind w:left="6480" w:hanging="360"/>
      </w:pPr>
      <w:rPr>
        <w:rFonts w:ascii="Wingdings" w:hAnsi="Wingdings" w:hint="default"/>
      </w:rPr>
    </w:lvl>
  </w:abstractNum>
  <w:abstractNum w:abstractNumId="2" w15:restartNumberingAfterBreak="0">
    <w:nsid w:val="092C7DC7"/>
    <w:multiLevelType w:val="hybridMultilevel"/>
    <w:tmpl w:val="1E249BD6"/>
    <w:lvl w:ilvl="0" w:tplc="F59035BE">
      <w:start w:val="1"/>
      <w:numFmt w:val="bullet"/>
      <w:lvlText w:val=""/>
      <w:lvlJc w:val="left"/>
      <w:pPr>
        <w:ind w:left="720" w:hanging="360"/>
      </w:pPr>
      <w:rPr>
        <w:rFonts w:ascii="Symbol" w:hAnsi="Symbol" w:hint="default"/>
      </w:rPr>
    </w:lvl>
    <w:lvl w:ilvl="1" w:tplc="33886F18">
      <w:start w:val="1"/>
      <w:numFmt w:val="bullet"/>
      <w:lvlText w:val="o"/>
      <w:lvlJc w:val="left"/>
      <w:pPr>
        <w:ind w:left="1440" w:hanging="360"/>
      </w:pPr>
      <w:rPr>
        <w:rFonts w:ascii="Courier New" w:hAnsi="Courier New" w:hint="default"/>
      </w:rPr>
    </w:lvl>
    <w:lvl w:ilvl="2" w:tplc="7AFED8D2">
      <w:start w:val="1"/>
      <w:numFmt w:val="bullet"/>
      <w:lvlText w:val=""/>
      <w:lvlJc w:val="left"/>
      <w:pPr>
        <w:ind w:left="2160" w:hanging="360"/>
      </w:pPr>
      <w:rPr>
        <w:rFonts w:ascii="Wingdings" w:hAnsi="Wingdings" w:hint="default"/>
      </w:rPr>
    </w:lvl>
    <w:lvl w:ilvl="3" w:tplc="A52AA444">
      <w:start w:val="1"/>
      <w:numFmt w:val="bullet"/>
      <w:lvlText w:val=""/>
      <w:lvlJc w:val="left"/>
      <w:pPr>
        <w:ind w:left="2880" w:hanging="360"/>
      </w:pPr>
      <w:rPr>
        <w:rFonts w:ascii="Symbol" w:hAnsi="Symbol" w:hint="default"/>
      </w:rPr>
    </w:lvl>
    <w:lvl w:ilvl="4" w:tplc="6EFC1D02">
      <w:start w:val="1"/>
      <w:numFmt w:val="bullet"/>
      <w:lvlText w:val="o"/>
      <w:lvlJc w:val="left"/>
      <w:pPr>
        <w:ind w:left="3600" w:hanging="360"/>
      </w:pPr>
      <w:rPr>
        <w:rFonts w:ascii="Courier New" w:hAnsi="Courier New" w:hint="default"/>
      </w:rPr>
    </w:lvl>
    <w:lvl w:ilvl="5" w:tplc="1A7E95B2">
      <w:start w:val="1"/>
      <w:numFmt w:val="bullet"/>
      <w:lvlText w:val=""/>
      <w:lvlJc w:val="left"/>
      <w:pPr>
        <w:ind w:left="4320" w:hanging="360"/>
      </w:pPr>
      <w:rPr>
        <w:rFonts w:ascii="Wingdings" w:hAnsi="Wingdings" w:hint="default"/>
      </w:rPr>
    </w:lvl>
    <w:lvl w:ilvl="6" w:tplc="65DC16AA">
      <w:start w:val="1"/>
      <w:numFmt w:val="bullet"/>
      <w:lvlText w:val=""/>
      <w:lvlJc w:val="left"/>
      <w:pPr>
        <w:ind w:left="5040" w:hanging="360"/>
      </w:pPr>
      <w:rPr>
        <w:rFonts w:ascii="Symbol" w:hAnsi="Symbol" w:hint="default"/>
      </w:rPr>
    </w:lvl>
    <w:lvl w:ilvl="7" w:tplc="B8843C6C">
      <w:start w:val="1"/>
      <w:numFmt w:val="bullet"/>
      <w:lvlText w:val="o"/>
      <w:lvlJc w:val="left"/>
      <w:pPr>
        <w:ind w:left="5760" w:hanging="360"/>
      </w:pPr>
      <w:rPr>
        <w:rFonts w:ascii="Courier New" w:hAnsi="Courier New" w:hint="default"/>
      </w:rPr>
    </w:lvl>
    <w:lvl w:ilvl="8" w:tplc="8BA837A0">
      <w:start w:val="1"/>
      <w:numFmt w:val="bullet"/>
      <w:lvlText w:val=""/>
      <w:lvlJc w:val="left"/>
      <w:pPr>
        <w:ind w:left="6480" w:hanging="360"/>
      </w:pPr>
      <w:rPr>
        <w:rFonts w:ascii="Wingdings" w:hAnsi="Wingdings" w:hint="default"/>
      </w:rPr>
    </w:lvl>
  </w:abstractNum>
  <w:abstractNum w:abstractNumId="3" w15:restartNumberingAfterBreak="0">
    <w:nsid w:val="0EF91500"/>
    <w:multiLevelType w:val="hybridMultilevel"/>
    <w:tmpl w:val="C97ACB94"/>
    <w:lvl w:ilvl="0" w:tplc="714C014C">
      <w:start w:val="1"/>
      <w:numFmt w:val="bullet"/>
      <w:lvlText w:val=""/>
      <w:lvlJc w:val="left"/>
      <w:pPr>
        <w:ind w:left="720" w:hanging="360"/>
      </w:pPr>
      <w:rPr>
        <w:rFonts w:ascii="Symbol" w:hAnsi="Symbol" w:hint="default"/>
      </w:rPr>
    </w:lvl>
    <w:lvl w:ilvl="1" w:tplc="FB28FAEA">
      <w:start w:val="1"/>
      <w:numFmt w:val="bullet"/>
      <w:lvlText w:val="o"/>
      <w:lvlJc w:val="left"/>
      <w:pPr>
        <w:ind w:left="1440" w:hanging="360"/>
      </w:pPr>
      <w:rPr>
        <w:rFonts w:ascii="Courier New" w:hAnsi="Courier New" w:hint="default"/>
      </w:rPr>
    </w:lvl>
    <w:lvl w:ilvl="2" w:tplc="954279BC">
      <w:start w:val="1"/>
      <w:numFmt w:val="bullet"/>
      <w:lvlText w:val=""/>
      <w:lvlJc w:val="left"/>
      <w:pPr>
        <w:ind w:left="2160" w:hanging="360"/>
      </w:pPr>
      <w:rPr>
        <w:rFonts w:ascii="Wingdings" w:hAnsi="Wingdings" w:hint="default"/>
      </w:rPr>
    </w:lvl>
    <w:lvl w:ilvl="3" w:tplc="C3B8FB82">
      <w:start w:val="1"/>
      <w:numFmt w:val="bullet"/>
      <w:lvlText w:val=""/>
      <w:lvlJc w:val="left"/>
      <w:pPr>
        <w:ind w:left="2880" w:hanging="360"/>
      </w:pPr>
      <w:rPr>
        <w:rFonts w:ascii="Symbol" w:hAnsi="Symbol" w:hint="default"/>
      </w:rPr>
    </w:lvl>
    <w:lvl w:ilvl="4" w:tplc="66CE7CE4">
      <w:start w:val="1"/>
      <w:numFmt w:val="bullet"/>
      <w:lvlText w:val="o"/>
      <w:lvlJc w:val="left"/>
      <w:pPr>
        <w:ind w:left="3600" w:hanging="360"/>
      </w:pPr>
      <w:rPr>
        <w:rFonts w:ascii="Courier New" w:hAnsi="Courier New" w:hint="default"/>
      </w:rPr>
    </w:lvl>
    <w:lvl w:ilvl="5" w:tplc="B280568A">
      <w:start w:val="1"/>
      <w:numFmt w:val="bullet"/>
      <w:lvlText w:val=""/>
      <w:lvlJc w:val="left"/>
      <w:pPr>
        <w:ind w:left="4320" w:hanging="360"/>
      </w:pPr>
      <w:rPr>
        <w:rFonts w:ascii="Wingdings" w:hAnsi="Wingdings" w:hint="default"/>
      </w:rPr>
    </w:lvl>
    <w:lvl w:ilvl="6" w:tplc="52A89186">
      <w:start w:val="1"/>
      <w:numFmt w:val="bullet"/>
      <w:lvlText w:val=""/>
      <w:lvlJc w:val="left"/>
      <w:pPr>
        <w:ind w:left="5040" w:hanging="360"/>
      </w:pPr>
      <w:rPr>
        <w:rFonts w:ascii="Symbol" w:hAnsi="Symbol" w:hint="default"/>
      </w:rPr>
    </w:lvl>
    <w:lvl w:ilvl="7" w:tplc="454E10B0">
      <w:start w:val="1"/>
      <w:numFmt w:val="bullet"/>
      <w:lvlText w:val="o"/>
      <w:lvlJc w:val="left"/>
      <w:pPr>
        <w:ind w:left="5760" w:hanging="360"/>
      </w:pPr>
      <w:rPr>
        <w:rFonts w:ascii="Courier New" w:hAnsi="Courier New" w:hint="default"/>
      </w:rPr>
    </w:lvl>
    <w:lvl w:ilvl="8" w:tplc="6F1C1A8C">
      <w:start w:val="1"/>
      <w:numFmt w:val="bullet"/>
      <w:lvlText w:val=""/>
      <w:lvlJc w:val="left"/>
      <w:pPr>
        <w:ind w:left="6480" w:hanging="360"/>
      </w:pPr>
      <w:rPr>
        <w:rFonts w:ascii="Wingdings" w:hAnsi="Wingdings" w:hint="default"/>
      </w:rPr>
    </w:lvl>
  </w:abstractNum>
  <w:abstractNum w:abstractNumId="4" w15:restartNumberingAfterBreak="0">
    <w:nsid w:val="11B755E3"/>
    <w:multiLevelType w:val="hybridMultilevel"/>
    <w:tmpl w:val="6A54B5CE"/>
    <w:lvl w:ilvl="0" w:tplc="155CBC84">
      <w:start w:val="1"/>
      <w:numFmt w:val="bullet"/>
      <w:lvlText w:val=""/>
      <w:lvlJc w:val="left"/>
      <w:pPr>
        <w:ind w:left="720" w:hanging="360"/>
      </w:pPr>
      <w:rPr>
        <w:rFonts w:ascii="Symbol" w:hAnsi="Symbol" w:hint="default"/>
      </w:rPr>
    </w:lvl>
    <w:lvl w:ilvl="1" w:tplc="C5086B8E">
      <w:start w:val="1"/>
      <w:numFmt w:val="bullet"/>
      <w:lvlText w:val="o"/>
      <w:lvlJc w:val="left"/>
      <w:pPr>
        <w:ind w:left="1440" w:hanging="360"/>
      </w:pPr>
      <w:rPr>
        <w:rFonts w:ascii="Courier New" w:hAnsi="Courier New" w:hint="default"/>
      </w:rPr>
    </w:lvl>
    <w:lvl w:ilvl="2" w:tplc="B626815E">
      <w:start w:val="1"/>
      <w:numFmt w:val="bullet"/>
      <w:lvlText w:val=""/>
      <w:lvlJc w:val="left"/>
      <w:pPr>
        <w:ind w:left="2160" w:hanging="360"/>
      </w:pPr>
      <w:rPr>
        <w:rFonts w:ascii="Wingdings" w:hAnsi="Wingdings" w:hint="default"/>
      </w:rPr>
    </w:lvl>
    <w:lvl w:ilvl="3" w:tplc="86502D24">
      <w:start w:val="1"/>
      <w:numFmt w:val="bullet"/>
      <w:lvlText w:val=""/>
      <w:lvlJc w:val="left"/>
      <w:pPr>
        <w:ind w:left="2880" w:hanging="360"/>
      </w:pPr>
      <w:rPr>
        <w:rFonts w:ascii="Symbol" w:hAnsi="Symbol" w:hint="default"/>
      </w:rPr>
    </w:lvl>
    <w:lvl w:ilvl="4" w:tplc="0ED69DCC">
      <w:start w:val="1"/>
      <w:numFmt w:val="bullet"/>
      <w:lvlText w:val="o"/>
      <w:lvlJc w:val="left"/>
      <w:pPr>
        <w:ind w:left="3600" w:hanging="360"/>
      </w:pPr>
      <w:rPr>
        <w:rFonts w:ascii="Courier New" w:hAnsi="Courier New" w:hint="default"/>
      </w:rPr>
    </w:lvl>
    <w:lvl w:ilvl="5" w:tplc="371825BE">
      <w:start w:val="1"/>
      <w:numFmt w:val="bullet"/>
      <w:lvlText w:val=""/>
      <w:lvlJc w:val="left"/>
      <w:pPr>
        <w:ind w:left="4320" w:hanging="360"/>
      </w:pPr>
      <w:rPr>
        <w:rFonts w:ascii="Wingdings" w:hAnsi="Wingdings" w:hint="default"/>
      </w:rPr>
    </w:lvl>
    <w:lvl w:ilvl="6" w:tplc="60922EEE">
      <w:start w:val="1"/>
      <w:numFmt w:val="bullet"/>
      <w:lvlText w:val=""/>
      <w:lvlJc w:val="left"/>
      <w:pPr>
        <w:ind w:left="5040" w:hanging="360"/>
      </w:pPr>
      <w:rPr>
        <w:rFonts w:ascii="Symbol" w:hAnsi="Symbol" w:hint="default"/>
      </w:rPr>
    </w:lvl>
    <w:lvl w:ilvl="7" w:tplc="B322A320">
      <w:start w:val="1"/>
      <w:numFmt w:val="bullet"/>
      <w:lvlText w:val="o"/>
      <w:lvlJc w:val="left"/>
      <w:pPr>
        <w:ind w:left="5760" w:hanging="360"/>
      </w:pPr>
      <w:rPr>
        <w:rFonts w:ascii="Courier New" w:hAnsi="Courier New" w:hint="default"/>
      </w:rPr>
    </w:lvl>
    <w:lvl w:ilvl="8" w:tplc="A42CD342">
      <w:start w:val="1"/>
      <w:numFmt w:val="bullet"/>
      <w:lvlText w:val=""/>
      <w:lvlJc w:val="left"/>
      <w:pPr>
        <w:ind w:left="6480" w:hanging="360"/>
      </w:pPr>
      <w:rPr>
        <w:rFonts w:ascii="Wingdings" w:hAnsi="Wingdings" w:hint="default"/>
      </w:rPr>
    </w:lvl>
  </w:abstractNum>
  <w:abstractNum w:abstractNumId="5" w15:restartNumberingAfterBreak="0">
    <w:nsid w:val="21E04759"/>
    <w:multiLevelType w:val="hybridMultilevel"/>
    <w:tmpl w:val="DA1CE124"/>
    <w:lvl w:ilvl="0" w:tplc="E766CB02">
      <w:start w:val="1"/>
      <w:numFmt w:val="bullet"/>
      <w:lvlText w:val=""/>
      <w:lvlJc w:val="left"/>
      <w:pPr>
        <w:ind w:left="720" w:hanging="360"/>
      </w:pPr>
      <w:rPr>
        <w:rFonts w:ascii="Symbol" w:hAnsi="Symbol" w:hint="default"/>
      </w:rPr>
    </w:lvl>
    <w:lvl w:ilvl="1" w:tplc="8DA43BBC">
      <w:start w:val="1"/>
      <w:numFmt w:val="bullet"/>
      <w:lvlText w:val="o"/>
      <w:lvlJc w:val="left"/>
      <w:pPr>
        <w:ind w:left="1440" w:hanging="360"/>
      </w:pPr>
      <w:rPr>
        <w:rFonts w:ascii="Courier New" w:hAnsi="Courier New" w:hint="default"/>
      </w:rPr>
    </w:lvl>
    <w:lvl w:ilvl="2" w:tplc="0C881716">
      <w:start w:val="1"/>
      <w:numFmt w:val="bullet"/>
      <w:lvlText w:val=""/>
      <w:lvlJc w:val="left"/>
      <w:pPr>
        <w:ind w:left="2160" w:hanging="360"/>
      </w:pPr>
      <w:rPr>
        <w:rFonts w:ascii="Wingdings" w:hAnsi="Wingdings" w:hint="default"/>
      </w:rPr>
    </w:lvl>
    <w:lvl w:ilvl="3" w:tplc="2A1CD632">
      <w:start w:val="1"/>
      <w:numFmt w:val="bullet"/>
      <w:lvlText w:val=""/>
      <w:lvlJc w:val="left"/>
      <w:pPr>
        <w:ind w:left="2880" w:hanging="360"/>
      </w:pPr>
      <w:rPr>
        <w:rFonts w:ascii="Symbol" w:hAnsi="Symbol" w:hint="default"/>
      </w:rPr>
    </w:lvl>
    <w:lvl w:ilvl="4" w:tplc="F980582E">
      <w:start w:val="1"/>
      <w:numFmt w:val="bullet"/>
      <w:lvlText w:val="o"/>
      <w:lvlJc w:val="left"/>
      <w:pPr>
        <w:ind w:left="3600" w:hanging="360"/>
      </w:pPr>
      <w:rPr>
        <w:rFonts w:ascii="Courier New" w:hAnsi="Courier New" w:hint="default"/>
      </w:rPr>
    </w:lvl>
    <w:lvl w:ilvl="5" w:tplc="3BFED10A">
      <w:start w:val="1"/>
      <w:numFmt w:val="bullet"/>
      <w:lvlText w:val=""/>
      <w:lvlJc w:val="left"/>
      <w:pPr>
        <w:ind w:left="4320" w:hanging="360"/>
      </w:pPr>
      <w:rPr>
        <w:rFonts w:ascii="Wingdings" w:hAnsi="Wingdings" w:hint="default"/>
      </w:rPr>
    </w:lvl>
    <w:lvl w:ilvl="6" w:tplc="F0EAE89E">
      <w:start w:val="1"/>
      <w:numFmt w:val="bullet"/>
      <w:lvlText w:val=""/>
      <w:lvlJc w:val="left"/>
      <w:pPr>
        <w:ind w:left="5040" w:hanging="360"/>
      </w:pPr>
      <w:rPr>
        <w:rFonts w:ascii="Symbol" w:hAnsi="Symbol" w:hint="default"/>
      </w:rPr>
    </w:lvl>
    <w:lvl w:ilvl="7" w:tplc="A06E2824">
      <w:start w:val="1"/>
      <w:numFmt w:val="bullet"/>
      <w:lvlText w:val="o"/>
      <w:lvlJc w:val="left"/>
      <w:pPr>
        <w:ind w:left="5760" w:hanging="360"/>
      </w:pPr>
      <w:rPr>
        <w:rFonts w:ascii="Courier New" w:hAnsi="Courier New" w:hint="default"/>
      </w:rPr>
    </w:lvl>
    <w:lvl w:ilvl="8" w:tplc="594065DE">
      <w:start w:val="1"/>
      <w:numFmt w:val="bullet"/>
      <w:lvlText w:val=""/>
      <w:lvlJc w:val="left"/>
      <w:pPr>
        <w:ind w:left="6480" w:hanging="360"/>
      </w:pPr>
      <w:rPr>
        <w:rFonts w:ascii="Wingdings" w:hAnsi="Wingdings" w:hint="default"/>
      </w:rPr>
    </w:lvl>
  </w:abstractNum>
  <w:abstractNum w:abstractNumId="6" w15:restartNumberingAfterBreak="0">
    <w:nsid w:val="22611062"/>
    <w:multiLevelType w:val="hybridMultilevel"/>
    <w:tmpl w:val="7820EA38"/>
    <w:lvl w:ilvl="0" w:tplc="21DE85B0">
      <w:start w:val="1"/>
      <w:numFmt w:val="bullet"/>
      <w:lvlText w:val=""/>
      <w:lvlJc w:val="left"/>
      <w:pPr>
        <w:ind w:left="720" w:hanging="360"/>
      </w:pPr>
      <w:rPr>
        <w:rFonts w:ascii="Symbol" w:hAnsi="Symbol" w:hint="default"/>
      </w:rPr>
    </w:lvl>
    <w:lvl w:ilvl="1" w:tplc="2A4E6F52">
      <w:start w:val="1"/>
      <w:numFmt w:val="bullet"/>
      <w:lvlText w:val="o"/>
      <w:lvlJc w:val="left"/>
      <w:pPr>
        <w:ind w:left="1440" w:hanging="360"/>
      </w:pPr>
      <w:rPr>
        <w:rFonts w:ascii="Courier New" w:hAnsi="Courier New" w:hint="default"/>
      </w:rPr>
    </w:lvl>
    <w:lvl w:ilvl="2" w:tplc="1212BE48">
      <w:start w:val="1"/>
      <w:numFmt w:val="bullet"/>
      <w:lvlText w:val=""/>
      <w:lvlJc w:val="left"/>
      <w:pPr>
        <w:ind w:left="2160" w:hanging="360"/>
      </w:pPr>
      <w:rPr>
        <w:rFonts w:ascii="Wingdings" w:hAnsi="Wingdings" w:hint="default"/>
      </w:rPr>
    </w:lvl>
    <w:lvl w:ilvl="3" w:tplc="5F689D30">
      <w:start w:val="1"/>
      <w:numFmt w:val="bullet"/>
      <w:lvlText w:val=""/>
      <w:lvlJc w:val="left"/>
      <w:pPr>
        <w:ind w:left="2880" w:hanging="360"/>
      </w:pPr>
      <w:rPr>
        <w:rFonts w:ascii="Symbol" w:hAnsi="Symbol" w:hint="default"/>
      </w:rPr>
    </w:lvl>
    <w:lvl w:ilvl="4" w:tplc="A1EC654A">
      <w:start w:val="1"/>
      <w:numFmt w:val="bullet"/>
      <w:lvlText w:val="o"/>
      <w:lvlJc w:val="left"/>
      <w:pPr>
        <w:ind w:left="3600" w:hanging="360"/>
      </w:pPr>
      <w:rPr>
        <w:rFonts w:ascii="Courier New" w:hAnsi="Courier New" w:hint="default"/>
      </w:rPr>
    </w:lvl>
    <w:lvl w:ilvl="5" w:tplc="29D65C2C">
      <w:start w:val="1"/>
      <w:numFmt w:val="bullet"/>
      <w:lvlText w:val=""/>
      <w:lvlJc w:val="left"/>
      <w:pPr>
        <w:ind w:left="4320" w:hanging="360"/>
      </w:pPr>
      <w:rPr>
        <w:rFonts w:ascii="Wingdings" w:hAnsi="Wingdings" w:hint="default"/>
      </w:rPr>
    </w:lvl>
    <w:lvl w:ilvl="6" w:tplc="932EE3EC">
      <w:start w:val="1"/>
      <w:numFmt w:val="bullet"/>
      <w:lvlText w:val=""/>
      <w:lvlJc w:val="left"/>
      <w:pPr>
        <w:ind w:left="5040" w:hanging="360"/>
      </w:pPr>
      <w:rPr>
        <w:rFonts w:ascii="Symbol" w:hAnsi="Symbol" w:hint="default"/>
      </w:rPr>
    </w:lvl>
    <w:lvl w:ilvl="7" w:tplc="8038879C">
      <w:start w:val="1"/>
      <w:numFmt w:val="bullet"/>
      <w:lvlText w:val="o"/>
      <w:lvlJc w:val="left"/>
      <w:pPr>
        <w:ind w:left="5760" w:hanging="360"/>
      </w:pPr>
      <w:rPr>
        <w:rFonts w:ascii="Courier New" w:hAnsi="Courier New" w:hint="default"/>
      </w:rPr>
    </w:lvl>
    <w:lvl w:ilvl="8" w:tplc="FE103E4A">
      <w:start w:val="1"/>
      <w:numFmt w:val="bullet"/>
      <w:lvlText w:val=""/>
      <w:lvlJc w:val="left"/>
      <w:pPr>
        <w:ind w:left="6480" w:hanging="360"/>
      </w:pPr>
      <w:rPr>
        <w:rFonts w:ascii="Wingdings" w:hAnsi="Wingdings" w:hint="default"/>
      </w:rPr>
    </w:lvl>
  </w:abstractNum>
  <w:abstractNum w:abstractNumId="7" w15:restartNumberingAfterBreak="0">
    <w:nsid w:val="26A24D73"/>
    <w:multiLevelType w:val="hybridMultilevel"/>
    <w:tmpl w:val="02E8C3D8"/>
    <w:lvl w:ilvl="0" w:tplc="BF9C44C4">
      <w:start w:val="1"/>
      <w:numFmt w:val="decimal"/>
      <w:lvlText w:val="%1."/>
      <w:lvlJc w:val="left"/>
      <w:pPr>
        <w:ind w:left="720" w:hanging="360"/>
      </w:pPr>
    </w:lvl>
    <w:lvl w:ilvl="1" w:tplc="9AECFE7C">
      <w:start w:val="1"/>
      <w:numFmt w:val="lowerLetter"/>
      <w:lvlText w:val="%2."/>
      <w:lvlJc w:val="left"/>
      <w:pPr>
        <w:ind w:left="1440" w:hanging="360"/>
      </w:pPr>
    </w:lvl>
    <w:lvl w:ilvl="2" w:tplc="6B5664C4">
      <w:start w:val="1"/>
      <w:numFmt w:val="lowerRoman"/>
      <w:lvlText w:val="%3."/>
      <w:lvlJc w:val="right"/>
      <w:pPr>
        <w:ind w:left="2160" w:hanging="180"/>
      </w:pPr>
    </w:lvl>
    <w:lvl w:ilvl="3" w:tplc="25769ABE">
      <w:start w:val="1"/>
      <w:numFmt w:val="decimal"/>
      <w:lvlText w:val="%4."/>
      <w:lvlJc w:val="left"/>
      <w:pPr>
        <w:ind w:left="2880" w:hanging="360"/>
      </w:pPr>
    </w:lvl>
    <w:lvl w:ilvl="4" w:tplc="1640080E">
      <w:start w:val="1"/>
      <w:numFmt w:val="lowerLetter"/>
      <w:lvlText w:val="%5."/>
      <w:lvlJc w:val="left"/>
      <w:pPr>
        <w:ind w:left="3600" w:hanging="360"/>
      </w:pPr>
    </w:lvl>
    <w:lvl w:ilvl="5" w:tplc="5D948DF4">
      <w:start w:val="1"/>
      <w:numFmt w:val="lowerRoman"/>
      <w:lvlText w:val="%6."/>
      <w:lvlJc w:val="right"/>
      <w:pPr>
        <w:ind w:left="4320" w:hanging="180"/>
      </w:pPr>
    </w:lvl>
    <w:lvl w:ilvl="6" w:tplc="4D7051A4">
      <w:start w:val="1"/>
      <w:numFmt w:val="decimal"/>
      <w:lvlText w:val="%7."/>
      <w:lvlJc w:val="left"/>
      <w:pPr>
        <w:ind w:left="5040" w:hanging="360"/>
      </w:pPr>
    </w:lvl>
    <w:lvl w:ilvl="7" w:tplc="58AC4ECE">
      <w:start w:val="1"/>
      <w:numFmt w:val="lowerLetter"/>
      <w:lvlText w:val="%8."/>
      <w:lvlJc w:val="left"/>
      <w:pPr>
        <w:ind w:left="5760" w:hanging="360"/>
      </w:pPr>
    </w:lvl>
    <w:lvl w:ilvl="8" w:tplc="89D4032A">
      <w:start w:val="1"/>
      <w:numFmt w:val="lowerRoman"/>
      <w:lvlText w:val="%9."/>
      <w:lvlJc w:val="right"/>
      <w:pPr>
        <w:ind w:left="6480" w:hanging="180"/>
      </w:pPr>
    </w:lvl>
  </w:abstractNum>
  <w:abstractNum w:abstractNumId="8" w15:restartNumberingAfterBreak="0">
    <w:nsid w:val="2A32763B"/>
    <w:multiLevelType w:val="hybridMultilevel"/>
    <w:tmpl w:val="084812D8"/>
    <w:lvl w:ilvl="0" w:tplc="68D05342">
      <w:start w:val="1"/>
      <w:numFmt w:val="bullet"/>
      <w:lvlText w:val=""/>
      <w:lvlJc w:val="left"/>
      <w:pPr>
        <w:ind w:left="720" w:hanging="360"/>
      </w:pPr>
      <w:rPr>
        <w:rFonts w:ascii="Symbol" w:hAnsi="Symbol" w:hint="default"/>
      </w:rPr>
    </w:lvl>
    <w:lvl w:ilvl="1" w:tplc="9ABA5FAA">
      <w:start w:val="1"/>
      <w:numFmt w:val="bullet"/>
      <w:lvlText w:val="o"/>
      <w:lvlJc w:val="left"/>
      <w:pPr>
        <w:ind w:left="1440" w:hanging="360"/>
      </w:pPr>
      <w:rPr>
        <w:rFonts w:ascii="Courier New" w:hAnsi="Courier New" w:hint="default"/>
      </w:rPr>
    </w:lvl>
    <w:lvl w:ilvl="2" w:tplc="8FD8DEB4">
      <w:start w:val="1"/>
      <w:numFmt w:val="bullet"/>
      <w:lvlText w:val=""/>
      <w:lvlJc w:val="left"/>
      <w:pPr>
        <w:ind w:left="2160" w:hanging="360"/>
      </w:pPr>
      <w:rPr>
        <w:rFonts w:ascii="Wingdings" w:hAnsi="Wingdings" w:hint="default"/>
      </w:rPr>
    </w:lvl>
    <w:lvl w:ilvl="3" w:tplc="20CA2678">
      <w:start w:val="1"/>
      <w:numFmt w:val="bullet"/>
      <w:lvlText w:val=""/>
      <w:lvlJc w:val="left"/>
      <w:pPr>
        <w:ind w:left="2880" w:hanging="360"/>
      </w:pPr>
      <w:rPr>
        <w:rFonts w:ascii="Symbol" w:hAnsi="Symbol" w:hint="default"/>
      </w:rPr>
    </w:lvl>
    <w:lvl w:ilvl="4" w:tplc="53EAB86E">
      <w:start w:val="1"/>
      <w:numFmt w:val="bullet"/>
      <w:lvlText w:val="o"/>
      <w:lvlJc w:val="left"/>
      <w:pPr>
        <w:ind w:left="3600" w:hanging="360"/>
      </w:pPr>
      <w:rPr>
        <w:rFonts w:ascii="Courier New" w:hAnsi="Courier New" w:hint="default"/>
      </w:rPr>
    </w:lvl>
    <w:lvl w:ilvl="5" w:tplc="F0941376">
      <w:start w:val="1"/>
      <w:numFmt w:val="bullet"/>
      <w:lvlText w:val=""/>
      <w:lvlJc w:val="left"/>
      <w:pPr>
        <w:ind w:left="4320" w:hanging="360"/>
      </w:pPr>
      <w:rPr>
        <w:rFonts w:ascii="Wingdings" w:hAnsi="Wingdings" w:hint="default"/>
      </w:rPr>
    </w:lvl>
    <w:lvl w:ilvl="6" w:tplc="FA88BEAC">
      <w:start w:val="1"/>
      <w:numFmt w:val="bullet"/>
      <w:lvlText w:val=""/>
      <w:lvlJc w:val="left"/>
      <w:pPr>
        <w:ind w:left="5040" w:hanging="360"/>
      </w:pPr>
      <w:rPr>
        <w:rFonts w:ascii="Symbol" w:hAnsi="Symbol" w:hint="default"/>
      </w:rPr>
    </w:lvl>
    <w:lvl w:ilvl="7" w:tplc="3D44D080">
      <w:start w:val="1"/>
      <w:numFmt w:val="bullet"/>
      <w:lvlText w:val="o"/>
      <w:lvlJc w:val="left"/>
      <w:pPr>
        <w:ind w:left="5760" w:hanging="360"/>
      </w:pPr>
      <w:rPr>
        <w:rFonts w:ascii="Courier New" w:hAnsi="Courier New" w:hint="default"/>
      </w:rPr>
    </w:lvl>
    <w:lvl w:ilvl="8" w:tplc="7786C51A">
      <w:start w:val="1"/>
      <w:numFmt w:val="bullet"/>
      <w:lvlText w:val=""/>
      <w:lvlJc w:val="left"/>
      <w:pPr>
        <w:ind w:left="6480" w:hanging="360"/>
      </w:pPr>
      <w:rPr>
        <w:rFonts w:ascii="Wingdings" w:hAnsi="Wingdings" w:hint="default"/>
      </w:rPr>
    </w:lvl>
  </w:abstractNum>
  <w:abstractNum w:abstractNumId="9" w15:restartNumberingAfterBreak="0">
    <w:nsid w:val="2D195088"/>
    <w:multiLevelType w:val="hybridMultilevel"/>
    <w:tmpl w:val="6F102EE8"/>
    <w:lvl w:ilvl="0" w:tplc="C366BA72">
      <w:start w:val="1"/>
      <w:numFmt w:val="bullet"/>
      <w:lvlText w:val=""/>
      <w:lvlJc w:val="left"/>
      <w:pPr>
        <w:ind w:left="720" w:hanging="360"/>
      </w:pPr>
      <w:rPr>
        <w:rFonts w:ascii="Symbol" w:hAnsi="Symbol" w:hint="default"/>
      </w:rPr>
    </w:lvl>
    <w:lvl w:ilvl="1" w:tplc="5CCC65E6">
      <w:start w:val="1"/>
      <w:numFmt w:val="bullet"/>
      <w:lvlText w:val="o"/>
      <w:lvlJc w:val="left"/>
      <w:pPr>
        <w:ind w:left="1440" w:hanging="360"/>
      </w:pPr>
      <w:rPr>
        <w:rFonts w:ascii="Courier New" w:hAnsi="Courier New" w:hint="default"/>
      </w:rPr>
    </w:lvl>
    <w:lvl w:ilvl="2" w:tplc="94B0BF14">
      <w:start w:val="1"/>
      <w:numFmt w:val="bullet"/>
      <w:lvlText w:val=""/>
      <w:lvlJc w:val="left"/>
      <w:pPr>
        <w:ind w:left="2160" w:hanging="360"/>
      </w:pPr>
      <w:rPr>
        <w:rFonts w:ascii="Wingdings" w:hAnsi="Wingdings" w:hint="default"/>
      </w:rPr>
    </w:lvl>
    <w:lvl w:ilvl="3" w:tplc="F6D267BA">
      <w:start w:val="1"/>
      <w:numFmt w:val="bullet"/>
      <w:lvlText w:val=""/>
      <w:lvlJc w:val="left"/>
      <w:pPr>
        <w:ind w:left="2880" w:hanging="360"/>
      </w:pPr>
      <w:rPr>
        <w:rFonts w:ascii="Symbol" w:hAnsi="Symbol" w:hint="default"/>
      </w:rPr>
    </w:lvl>
    <w:lvl w:ilvl="4" w:tplc="C5B2CFC0">
      <w:start w:val="1"/>
      <w:numFmt w:val="bullet"/>
      <w:lvlText w:val="o"/>
      <w:lvlJc w:val="left"/>
      <w:pPr>
        <w:ind w:left="3600" w:hanging="360"/>
      </w:pPr>
      <w:rPr>
        <w:rFonts w:ascii="Courier New" w:hAnsi="Courier New" w:hint="default"/>
      </w:rPr>
    </w:lvl>
    <w:lvl w:ilvl="5" w:tplc="AB820ED6">
      <w:start w:val="1"/>
      <w:numFmt w:val="bullet"/>
      <w:lvlText w:val=""/>
      <w:lvlJc w:val="left"/>
      <w:pPr>
        <w:ind w:left="4320" w:hanging="360"/>
      </w:pPr>
      <w:rPr>
        <w:rFonts w:ascii="Wingdings" w:hAnsi="Wingdings" w:hint="default"/>
      </w:rPr>
    </w:lvl>
    <w:lvl w:ilvl="6" w:tplc="6F22FA76">
      <w:start w:val="1"/>
      <w:numFmt w:val="bullet"/>
      <w:lvlText w:val=""/>
      <w:lvlJc w:val="left"/>
      <w:pPr>
        <w:ind w:left="5040" w:hanging="360"/>
      </w:pPr>
      <w:rPr>
        <w:rFonts w:ascii="Symbol" w:hAnsi="Symbol" w:hint="default"/>
      </w:rPr>
    </w:lvl>
    <w:lvl w:ilvl="7" w:tplc="3BE8A196">
      <w:start w:val="1"/>
      <w:numFmt w:val="bullet"/>
      <w:lvlText w:val="o"/>
      <w:lvlJc w:val="left"/>
      <w:pPr>
        <w:ind w:left="5760" w:hanging="360"/>
      </w:pPr>
      <w:rPr>
        <w:rFonts w:ascii="Courier New" w:hAnsi="Courier New" w:hint="default"/>
      </w:rPr>
    </w:lvl>
    <w:lvl w:ilvl="8" w:tplc="9246337E">
      <w:start w:val="1"/>
      <w:numFmt w:val="bullet"/>
      <w:lvlText w:val=""/>
      <w:lvlJc w:val="left"/>
      <w:pPr>
        <w:ind w:left="6480" w:hanging="360"/>
      </w:pPr>
      <w:rPr>
        <w:rFonts w:ascii="Wingdings" w:hAnsi="Wingdings" w:hint="default"/>
      </w:rPr>
    </w:lvl>
  </w:abstractNum>
  <w:abstractNum w:abstractNumId="10" w15:restartNumberingAfterBreak="0">
    <w:nsid w:val="388A42A1"/>
    <w:multiLevelType w:val="hybridMultilevel"/>
    <w:tmpl w:val="ABDEFE1E"/>
    <w:lvl w:ilvl="0" w:tplc="8EBC5C54">
      <w:start w:val="1"/>
      <w:numFmt w:val="decimal"/>
      <w:lvlText w:val="%1."/>
      <w:lvlJc w:val="left"/>
      <w:pPr>
        <w:ind w:left="360" w:hanging="360"/>
      </w:pPr>
    </w:lvl>
    <w:lvl w:ilvl="1" w:tplc="75825B86">
      <w:start w:val="1"/>
      <w:numFmt w:val="lowerLetter"/>
      <w:lvlText w:val="%2."/>
      <w:lvlJc w:val="left"/>
      <w:pPr>
        <w:ind w:left="1080" w:hanging="360"/>
      </w:pPr>
    </w:lvl>
    <w:lvl w:ilvl="2" w:tplc="78BE934E">
      <w:start w:val="1"/>
      <w:numFmt w:val="lowerRoman"/>
      <w:lvlText w:val="%3."/>
      <w:lvlJc w:val="right"/>
      <w:pPr>
        <w:ind w:left="1800" w:hanging="180"/>
      </w:pPr>
    </w:lvl>
    <w:lvl w:ilvl="3" w:tplc="7FA8EA12">
      <w:start w:val="1"/>
      <w:numFmt w:val="decimal"/>
      <w:lvlText w:val="%4."/>
      <w:lvlJc w:val="left"/>
      <w:pPr>
        <w:ind w:left="2520" w:hanging="360"/>
      </w:pPr>
    </w:lvl>
    <w:lvl w:ilvl="4" w:tplc="4DBCB792">
      <w:start w:val="1"/>
      <w:numFmt w:val="lowerLetter"/>
      <w:lvlText w:val="%5."/>
      <w:lvlJc w:val="left"/>
      <w:pPr>
        <w:ind w:left="3240" w:hanging="360"/>
      </w:pPr>
    </w:lvl>
    <w:lvl w:ilvl="5" w:tplc="FCC0F4EC">
      <w:start w:val="1"/>
      <w:numFmt w:val="lowerRoman"/>
      <w:lvlText w:val="%6."/>
      <w:lvlJc w:val="right"/>
      <w:pPr>
        <w:ind w:left="3960" w:hanging="180"/>
      </w:pPr>
    </w:lvl>
    <w:lvl w:ilvl="6" w:tplc="9F90D326">
      <w:start w:val="1"/>
      <w:numFmt w:val="decimal"/>
      <w:lvlText w:val="%7."/>
      <w:lvlJc w:val="left"/>
      <w:pPr>
        <w:ind w:left="4680" w:hanging="360"/>
      </w:pPr>
    </w:lvl>
    <w:lvl w:ilvl="7" w:tplc="15828068">
      <w:start w:val="1"/>
      <w:numFmt w:val="lowerLetter"/>
      <w:lvlText w:val="%8."/>
      <w:lvlJc w:val="left"/>
      <w:pPr>
        <w:ind w:left="5400" w:hanging="360"/>
      </w:pPr>
    </w:lvl>
    <w:lvl w:ilvl="8" w:tplc="ADEA9232">
      <w:start w:val="1"/>
      <w:numFmt w:val="lowerRoman"/>
      <w:lvlText w:val="%9."/>
      <w:lvlJc w:val="right"/>
      <w:pPr>
        <w:ind w:left="6120" w:hanging="180"/>
      </w:pPr>
    </w:lvl>
  </w:abstractNum>
  <w:abstractNum w:abstractNumId="11" w15:restartNumberingAfterBreak="0">
    <w:nsid w:val="46BB38C7"/>
    <w:multiLevelType w:val="hybridMultilevel"/>
    <w:tmpl w:val="EFD0A124"/>
    <w:lvl w:ilvl="0" w:tplc="65FCDDE2">
      <w:start w:val="1"/>
      <w:numFmt w:val="decimal"/>
      <w:lvlText w:val="%1."/>
      <w:lvlJc w:val="left"/>
      <w:pPr>
        <w:ind w:left="720" w:hanging="360"/>
      </w:pPr>
    </w:lvl>
    <w:lvl w:ilvl="1" w:tplc="ABAC7372">
      <w:start w:val="1"/>
      <w:numFmt w:val="lowerLetter"/>
      <w:lvlText w:val="%2."/>
      <w:lvlJc w:val="left"/>
      <w:pPr>
        <w:ind w:left="1440" w:hanging="360"/>
      </w:pPr>
    </w:lvl>
    <w:lvl w:ilvl="2" w:tplc="719E37DA">
      <w:start w:val="1"/>
      <w:numFmt w:val="lowerRoman"/>
      <w:lvlText w:val="%3."/>
      <w:lvlJc w:val="right"/>
      <w:pPr>
        <w:ind w:left="2160" w:hanging="180"/>
      </w:pPr>
    </w:lvl>
    <w:lvl w:ilvl="3" w:tplc="300CBC60">
      <w:start w:val="1"/>
      <w:numFmt w:val="decimal"/>
      <w:lvlText w:val="%4."/>
      <w:lvlJc w:val="left"/>
      <w:pPr>
        <w:ind w:left="2880" w:hanging="360"/>
      </w:pPr>
    </w:lvl>
    <w:lvl w:ilvl="4" w:tplc="63F6399E">
      <w:start w:val="1"/>
      <w:numFmt w:val="lowerLetter"/>
      <w:lvlText w:val="%5."/>
      <w:lvlJc w:val="left"/>
      <w:pPr>
        <w:ind w:left="3600" w:hanging="360"/>
      </w:pPr>
    </w:lvl>
    <w:lvl w:ilvl="5" w:tplc="B34CE414">
      <w:start w:val="1"/>
      <w:numFmt w:val="lowerRoman"/>
      <w:lvlText w:val="%6."/>
      <w:lvlJc w:val="right"/>
      <w:pPr>
        <w:ind w:left="4320" w:hanging="180"/>
      </w:pPr>
    </w:lvl>
    <w:lvl w:ilvl="6" w:tplc="9418F184">
      <w:start w:val="1"/>
      <w:numFmt w:val="decimal"/>
      <w:lvlText w:val="%7."/>
      <w:lvlJc w:val="left"/>
      <w:pPr>
        <w:ind w:left="5040" w:hanging="360"/>
      </w:pPr>
    </w:lvl>
    <w:lvl w:ilvl="7" w:tplc="068455F6">
      <w:start w:val="1"/>
      <w:numFmt w:val="lowerLetter"/>
      <w:lvlText w:val="%8."/>
      <w:lvlJc w:val="left"/>
      <w:pPr>
        <w:ind w:left="5760" w:hanging="360"/>
      </w:pPr>
    </w:lvl>
    <w:lvl w:ilvl="8" w:tplc="38E05F8A">
      <w:start w:val="1"/>
      <w:numFmt w:val="lowerRoman"/>
      <w:lvlText w:val="%9."/>
      <w:lvlJc w:val="right"/>
      <w:pPr>
        <w:ind w:left="6480" w:hanging="180"/>
      </w:pPr>
    </w:lvl>
  </w:abstractNum>
  <w:abstractNum w:abstractNumId="12" w15:restartNumberingAfterBreak="0">
    <w:nsid w:val="5CB83F5F"/>
    <w:multiLevelType w:val="hybridMultilevel"/>
    <w:tmpl w:val="9BCAFDCC"/>
    <w:lvl w:ilvl="0" w:tplc="380CB02E">
      <w:start w:val="1"/>
      <w:numFmt w:val="bullet"/>
      <w:lvlText w:val=""/>
      <w:lvlJc w:val="left"/>
      <w:pPr>
        <w:ind w:left="720" w:hanging="360"/>
      </w:pPr>
      <w:rPr>
        <w:rFonts w:ascii="Symbol" w:hAnsi="Symbol" w:hint="default"/>
      </w:rPr>
    </w:lvl>
    <w:lvl w:ilvl="1" w:tplc="42F0859E">
      <w:start w:val="1"/>
      <w:numFmt w:val="bullet"/>
      <w:lvlText w:val="o"/>
      <w:lvlJc w:val="left"/>
      <w:pPr>
        <w:ind w:left="1440" w:hanging="360"/>
      </w:pPr>
      <w:rPr>
        <w:rFonts w:ascii="Courier New" w:hAnsi="Courier New" w:hint="default"/>
      </w:rPr>
    </w:lvl>
    <w:lvl w:ilvl="2" w:tplc="863C49FA">
      <w:start w:val="1"/>
      <w:numFmt w:val="bullet"/>
      <w:lvlText w:val=""/>
      <w:lvlJc w:val="left"/>
      <w:pPr>
        <w:ind w:left="2160" w:hanging="360"/>
      </w:pPr>
      <w:rPr>
        <w:rFonts w:ascii="Wingdings" w:hAnsi="Wingdings" w:hint="default"/>
      </w:rPr>
    </w:lvl>
    <w:lvl w:ilvl="3" w:tplc="6E088946">
      <w:start w:val="1"/>
      <w:numFmt w:val="bullet"/>
      <w:lvlText w:val=""/>
      <w:lvlJc w:val="left"/>
      <w:pPr>
        <w:ind w:left="2880" w:hanging="360"/>
      </w:pPr>
      <w:rPr>
        <w:rFonts w:ascii="Symbol" w:hAnsi="Symbol" w:hint="default"/>
      </w:rPr>
    </w:lvl>
    <w:lvl w:ilvl="4" w:tplc="E9FE4594">
      <w:start w:val="1"/>
      <w:numFmt w:val="bullet"/>
      <w:lvlText w:val="o"/>
      <w:lvlJc w:val="left"/>
      <w:pPr>
        <w:ind w:left="3600" w:hanging="360"/>
      </w:pPr>
      <w:rPr>
        <w:rFonts w:ascii="Courier New" w:hAnsi="Courier New" w:hint="default"/>
      </w:rPr>
    </w:lvl>
    <w:lvl w:ilvl="5" w:tplc="8E1427BC">
      <w:start w:val="1"/>
      <w:numFmt w:val="bullet"/>
      <w:lvlText w:val=""/>
      <w:lvlJc w:val="left"/>
      <w:pPr>
        <w:ind w:left="4320" w:hanging="360"/>
      </w:pPr>
      <w:rPr>
        <w:rFonts w:ascii="Wingdings" w:hAnsi="Wingdings" w:hint="default"/>
      </w:rPr>
    </w:lvl>
    <w:lvl w:ilvl="6" w:tplc="C6C89028">
      <w:start w:val="1"/>
      <w:numFmt w:val="bullet"/>
      <w:lvlText w:val=""/>
      <w:lvlJc w:val="left"/>
      <w:pPr>
        <w:ind w:left="5040" w:hanging="360"/>
      </w:pPr>
      <w:rPr>
        <w:rFonts w:ascii="Symbol" w:hAnsi="Symbol" w:hint="default"/>
      </w:rPr>
    </w:lvl>
    <w:lvl w:ilvl="7" w:tplc="EAC29856">
      <w:start w:val="1"/>
      <w:numFmt w:val="bullet"/>
      <w:lvlText w:val="o"/>
      <w:lvlJc w:val="left"/>
      <w:pPr>
        <w:ind w:left="5760" w:hanging="360"/>
      </w:pPr>
      <w:rPr>
        <w:rFonts w:ascii="Courier New" w:hAnsi="Courier New" w:hint="default"/>
      </w:rPr>
    </w:lvl>
    <w:lvl w:ilvl="8" w:tplc="A9C8DA24">
      <w:start w:val="1"/>
      <w:numFmt w:val="bullet"/>
      <w:lvlText w:val=""/>
      <w:lvlJc w:val="left"/>
      <w:pPr>
        <w:ind w:left="6480" w:hanging="360"/>
      </w:pPr>
      <w:rPr>
        <w:rFonts w:ascii="Wingdings" w:hAnsi="Wingdings" w:hint="default"/>
      </w:rPr>
    </w:lvl>
  </w:abstractNum>
  <w:abstractNum w:abstractNumId="13" w15:restartNumberingAfterBreak="0">
    <w:nsid w:val="60C522A0"/>
    <w:multiLevelType w:val="hybridMultilevel"/>
    <w:tmpl w:val="04708544"/>
    <w:lvl w:ilvl="0" w:tplc="E572E4A0">
      <w:start w:val="1"/>
      <w:numFmt w:val="decimal"/>
      <w:lvlText w:val="%1."/>
      <w:lvlJc w:val="left"/>
      <w:pPr>
        <w:ind w:left="720" w:hanging="360"/>
      </w:pPr>
    </w:lvl>
    <w:lvl w:ilvl="1" w:tplc="7514E354">
      <w:start w:val="1"/>
      <w:numFmt w:val="lowerLetter"/>
      <w:lvlText w:val="%2."/>
      <w:lvlJc w:val="left"/>
      <w:pPr>
        <w:ind w:left="1440" w:hanging="360"/>
      </w:pPr>
    </w:lvl>
    <w:lvl w:ilvl="2" w:tplc="BE4E4C52">
      <w:start w:val="1"/>
      <w:numFmt w:val="lowerRoman"/>
      <w:lvlText w:val="%3."/>
      <w:lvlJc w:val="right"/>
      <w:pPr>
        <w:ind w:left="2160" w:hanging="180"/>
      </w:pPr>
    </w:lvl>
    <w:lvl w:ilvl="3" w:tplc="462A175A">
      <w:start w:val="1"/>
      <w:numFmt w:val="decimal"/>
      <w:lvlText w:val="%4."/>
      <w:lvlJc w:val="left"/>
      <w:pPr>
        <w:ind w:left="2880" w:hanging="360"/>
      </w:pPr>
    </w:lvl>
    <w:lvl w:ilvl="4" w:tplc="58C88AF2">
      <w:start w:val="1"/>
      <w:numFmt w:val="lowerLetter"/>
      <w:lvlText w:val="%5."/>
      <w:lvlJc w:val="left"/>
      <w:pPr>
        <w:ind w:left="3600" w:hanging="360"/>
      </w:pPr>
    </w:lvl>
    <w:lvl w:ilvl="5" w:tplc="CC6CC34E">
      <w:start w:val="1"/>
      <w:numFmt w:val="lowerRoman"/>
      <w:lvlText w:val="%6."/>
      <w:lvlJc w:val="right"/>
      <w:pPr>
        <w:ind w:left="4320" w:hanging="180"/>
      </w:pPr>
    </w:lvl>
    <w:lvl w:ilvl="6" w:tplc="092421CC">
      <w:start w:val="1"/>
      <w:numFmt w:val="decimal"/>
      <w:lvlText w:val="%7."/>
      <w:lvlJc w:val="left"/>
      <w:pPr>
        <w:ind w:left="5040" w:hanging="360"/>
      </w:pPr>
    </w:lvl>
    <w:lvl w:ilvl="7" w:tplc="1AE8BCF6">
      <w:start w:val="1"/>
      <w:numFmt w:val="lowerLetter"/>
      <w:lvlText w:val="%8."/>
      <w:lvlJc w:val="left"/>
      <w:pPr>
        <w:ind w:left="5760" w:hanging="360"/>
      </w:pPr>
    </w:lvl>
    <w:lvl w:ilvl="8" w:tplc="AAD89038">
      <w:start w:val="1"/>
      <w:numFmt w:val="lowerRoman"/>
      <w:lvlText w:val="%9."/>
      <w:lvlJc w:val="right"/>
      <w:pPr>
        <w:ind w:left="6480" w:hanging="180"/>
      </w:pPr>
    </w:lvl>
  </w:abstractNum>
  <w:abstractNum w:abstractNumId="14" w15:restartNumberingAfterBreak="0">
    <w:nsid w:val="634767AD"/>
    <w:multiLevelType w:val="hybridMultilevel"/>
    <w:tmpl w:val="4E381628"/>
    <w:lvl w:ilvl="0" w:tplc="57EC7376">
      <w:start w:val="1"/>
      <w:numFmt w:val="bullet"/>
      <w:lvlText w:val=""/>
      <w:lvlJc w:val="left"/>
      <w:pPr>
        <w:ind w:left="720" w:hanging="360"/>
      </w:pPr>
      <w:rPr>
        <w:rFonts w:ascii="Symbol" w:hAnsi="Symbol" w:hint="default"/>
      </w:rPr>
    </w:lvl>
    <w:lvl w:ilvl="1" w:tplc="FA16EAA6">
      <w:start w:val="1"/>
      <w:numFmt w:val="bullet"/>
      <w:lvlText w:val="o"/>
      <w:lvlJc w:val="left"/>
      <w:pPr>
        <w:ind w:left="1440" w:hanging="360"/>
      </w:pPr>
      <w:rPr>
        <w:rFonts w:ascii="Courier New" w:hAnsi="Courier New" w:hint="default"/>
      </w:rPr>
    </w:lvl>
    <w:lvl w:ilvl="2" w:tplc="A8287426">
      <w:start w:val="1"/>
      <w:numFmt w:val="bullet"/>
      <w:lvlText w:val=""/>
      <w:lvlJc w:val="left"/>
      <w:pPr>
        <w:ind w:left="2160" w:hanging="360"/>
      </w:pPr>
      <w:rPr>
        <w:rFonts w:ascii="Wingdings" w:hAnsi="Wingdings" w:hint="default"/>
      </w:rPr>
    </w:lvl>
    <w:lvl w:ilvl="3" w:tplc="3622253C">
      <w:start w:val="1"/>
      <w:numFmt w:val="bullet"/>
      <w:lvlText w:val=""/>
      <w:lvlJc w:val="left"/>
      <w:pPr>
        <w:ind w:left="2880" w:hanging="360"/>
      </w:pPr>
      <w:rPr>
        <w:rFonts w:ascii="Symbol" w:hAnsi="Symbol" w:hint="default"/>
      </w:rPr>
    </w:lvl>
    <w:lvl w:ilvl="4" w:tplc="EE386AEE">
      <w:start w:val="1"/>
      <w:numFmt w:val="bullet"/>
      <w:lvlText w:val="o"/>
      <w:lvlJc w:val="left"/>
      <w:pPr>
        <w:ind w:left="3600" w:hanging="360"/>
      </w:pPr>
      <w:rPr>
        <w:rFonts w:ascii="Courier New" w:hAnsi="Courier New" w:hint="default"/>
      </w:rPr>
    </w:lvl>
    <w:lvl w:ilvl="5" w:tplc="87DEC2D2">
      <w:start w:val="1"/>
      <w:numFmt w:val="bullet"/>
      <w:lvlText w:val=""/>
      <w:lvlJc w:val="left"/>
      <w:pPr>
        <w:ind w:left="4320" w:hanging="360"/>
      </w:pPr>
      <w:rPr>
        <w:rFonts w:ascii="Wingdings" w:hAnsi="Wingdings" w:hint="default"/>
      </w:rPr>
    </w:lvl>
    <w:lvl w:ilvl="6" w:tplc="A40031CE">
      <w:start w:val="1"/>
      <w:numFmt w:val="bullet"/>
      <w:lvlText w:val=""/>
      <w:lvlJc w:val="left"/>
      <w:pPr>
        <w:ind w:left="5040" w:hanging="360"/>
      </w:pPr>
      <w:rPr>
        <w:rFonts w:ascii="Symbol" w:hAnsi="Symbol" w:hint="default"/>
      </w:rPr>
    </w:lvl>
    <w:lvl w:ilvl="7" w:tplc="FB687206">
      <w:start w:val="1"/>
      <w:numFmt w:val="bullet"/>
      <w:lvlText w:val="o"/>
      <w:lvlJc w:val="left"/>
      <w:pPr>
        <w:ind w:left="5760" w:hanging="360"/>
      </w:pPr>
      <w:rPr>
        <w:rFonts w:ascii="Courier New" w:hAnsi="Courier New" w:hint="default"/>
      </w:rPr>
    </w:lvl>
    <w:lvl w:ilvl="8" w:tplc="BB0E944E">
      <w:start w:val="1"/>
      <w:numFmt w:val="bullet"/>
      <w:lvlText w:val=""/>
      <w:lvlJc w:val="left"/>
      <w:pPr>
        <w:ind w:left="6480" w:hanging="360"/>
      </w:pPr>
      <w:rPr>
        <w:rFonts w:ascii="Wingdings" w:hAnsi="Wingdings" w:hint="default"/>
      </w:rPr>
    </w:lvl>
  </w:abstractNum>
  <w:abstractNum w:abstractNumId="15" w15:restartNumberingAfterBreak="0">
    <w:nsid w:val="699E2272"/>
    <w:multiLevelType w:val="hybridMultilevel"/>
    <w:tmpl w:val="6054ECEA"/>
    <w:lvl w:ilvl="0" w:tplc="865611B6">
      <w:start w:val="1"/>
      <w:numFmt w:val="bullet"/>
      <w:lvlText w:val=""/>
      <w:lvlJc w:val="left"/>
      <w:pPr>
        <w:ind w:left="720" w:hanging="360"/>
      </w:pPr>
      <w:rPr>
        <w:rFonts w:ascii="Symbol" w:hAnsi="Symbol" w:hint="default"/>
      </w:rPr>
    </w:lvl>
    <w:lvl w:ilvl="1" w:tplc="BE0C7376">
      <w:start w:val="1"/>
      <w:numFmt w:val="bullet"/>
      <w:lvlText w:val="o"/>
      <w:lvlJc w:val="left"/>
      <w:pPr>
        <w:ind w:left="1440" w:hanging="360"/>
      </w:pPr>
      <w:rPr>
        <w:rFonts w:ascii="Courier New" w:hAnsi="Courier New" w:hint="default"/>
      </w:rPr>
    </w:lvl>
    <w:lvl w:ilvl="2" w:tplc="11CAE8F4">
      <w:start w:val="1"/>
      <w:numFmt w:val="bullet"/>
      <w:lvlText w:val=""/>
      <w:lvlJc w:val="left"/>
      <w:pPr>
        <w:ind w:left="2160" w:hanging="360"/>
      </w:pPr>
      <w:rPr>
        <w:rFonts w:ascii="Wingdings" w:hAnsi="Wingdings" w:hint="default"/>
      </w:rPr>
    </w:lvl>
    <w:lvl w:ilvl="3" w:tplc="8C98424C">
      <w:start w:val="1"/>
      <w:numFmt w:val="bullet"/>
      <w:lvlText w:val=""/>
      <w:lvlJc w:val="left"/>
      <w:pPr>
        <w:ind w:left="2880" w:hanging="360"/>
      </w:pPr>
      <w:rPr>
        <w:rFonts w:ascii="Symbol" w:hAnsi="Symbol" w:hint="default"/>
      </w:rPr>
    </w:lvl>
    <w:lvl w:ilvl="4" w:tplc="AC220CC4">
      <w:start w:val="1"/>
      <w:numFmt w:val="bullet"/>
      <w:lvlText w:val="o"/>
      <w:lvlJc w:val="left"/>
      <w:pPr>
        <w:ind w:left="3600" w:hanging="360"/>
      </w:pPr>
      <w:rPr>
        <w:rFonts w:ascii="Courier New" w:hAnsi="Courier New" w:hint="default"/>
      </w:rPr>
    </w:lvl>
    <w:lvl w:ilvl="5" w:tplc="0726A2B6">
      <w:start w:val="1"/>
      <w:numFmt w:val="bullet"/>
      <w:lvlText w:val=""/>
      <w:lvlJc w:val="left"/>
      <w:pPr>
        <w:ind w:left="4320" w:hanging="360"/>
      </w:pPr>
      <w:rPr>
        <w:rFonts w:ascii="Wingdings" w:hAnsi="Wingdings" w:hint="default"/>
      </w:rPr>
    </w:lvl>
    <w:lvl w:ilvl="6" w:tplc="A532EFBE">
      <w:start w:val="1"/>
      <w:numFmt w:val="bullet"/>
      <w:lvlText w:val=""/>
      <w:lvlJc w:val="left"/>
      <w:pPr>
        <w:ind w:left="5040" w:hanging="360"/>
      </w:pPr>
      <w:rPr>
        <w:rFonts w:ascii="Symbol" w:hAnsi="Symbol" w:hint="default"/>
      </w:rPr>
    </w:lvl>
    <w:lvl w:ilvl="7" w:tplc="CCFA2A04">
      <w:start w:val="1"/>
      <w:numFmt w:val="bullet"/>
      <w:lvlText w:val="o"/>
      <w:lvlJc w:val="left"/>
      <w:pPr>
        <w:ind w:left="5760" w:hanging="360"/>
      </w:pPr>
      <w:rPr>
        <w:rFonts w:ascii="Courier New" w:hAnsi="Courier New" w:hint="default"/>
      </w:rPr>
    </w:lvl>
    <w:lvl w:ilvl="8" w:tplc="3B2C8A52">
      <w:start w:val="1"/>
      <w:numFmt w:val="bullet"/>
      <w:lvlText w:val=""/>
      <w:lvlJc w:val="left"/>
      <w:pPr>
        <w:ind w:left="6480" w:hanging="360"/>
      </w:pPr>
      <w:rPr>
        <w:rFonts w:ascii="Wingdings" w:hAnsi="Wingdings" w:hint="default"/>
      </w:rPr>
    </w:lvl>
  </w:abstractNum>
  <w:abstractNum w:abstractNumId="16" w15:restartNumberingAfterBreak="0">
    <w:nsid w:val="6E795C5C"/>
    <w:multiLevelType w:val="hybridMultilevel"/>
    <w:tmpl w:val="09A08208"/>
    <w:lvl w:ilvl="0" w:tplc="001A541C">
      <w:start w:val="1"/>
      <w:numFmt w:val="decimal"/>
      <w:lvlText w:val="%1."/>
      <w:lvlJc w:val="left"/>
      <w:pPr>
        <w:ind w:left="720" w:hanging="360"/>
      </w:pPr>
    </w:lvl>
    <w:lvl w:ilvl="1" w:tplc="1CA06B1C">
      <w:start w:val="1"/>
      <w:numFmt w:val="lowerLetter"/>
      <w:lvlText w:val="%2."/>
      <w:lvlJc w:val="left"/>
      <w:pPr>
        <w:ind w:left="1440" w:hanging="360"/>
      </w:pPr>
    </w:lvl>
    <w:lvl w:ilvl="2" w:tplc="9F343632">
      <w:start w:val="1"/>
      <w:numFmt w:val="lowerRoman"/>
      <w:lvlText w:val="%3."/>
      <w:lvlJc w:val="right"/>
      <w:pPr>
        <w:ind w:left="2160" w:hanging="180"/>
      </w:pPr>
    </w:lvl>
    <w:lvl w:ilvl="3" w:tplc="9C68C254">
      <w:start w:val="1"/>
      <w:numFmt w:val="decimal"/>
      <w:lvlText w:val="%4."/>
      <w:lvlJc w:val="left"/>
      <w:pPr>
        <w:ind w:left="2880" w:hanging="360"/>
      </w:pPr>
    </w:lvl>
    <w:lvl w:ilvl="4" w:tplc="92C2B3AA">
      <w:start w:val="1"/>
      <w:numFmt w:val="lowerLetter"/>
      <w:lvlText w:val="%5."/>
      <w:lvlJc w:val="left"/>
      <w:pPr>
        <w:ind w:left="3600" w:hanging="360"/>
      </w:pPr>
    </w:lvl>
    <w:lvl w:ilvl="5" w:tplc="209C569E">
      <w:start w:val="1"/>
      <w:numFmt w:val="lowerRoman"/>
      <w:lvlText w:val="%6."/>
      <w:lvlJc w:val="right"/>
      <w:pPr>
        <w:ind w:left="4320" w:hanging="180"/>
      </w:pPr>
    </w:lvl>
    <w:lvl w:ilvl="6" w:tplc="73E2FFD8">
      <w:start w:val="1"/>
      <w:numFmt w:val="decimal"/>
      <w:lvlText w:val="%7."/>
      <w:lvlJc w:val="left"/>
      <w:pPr>
        <w:ind w:left="5040" w:hanging="360"/>
      </w:pPr>
    </w:lvl>
    <w:lvl w:ilvl="7" w:tplc="912A926A">
      <w:start w:val="1"/>
      <w:numFmt w:val="lowerLetter"/>
      <w:lvlText w:val="%8."/>
      <w:lvlJc w:val="left"/>
      <w:pPr>
        <w:ind w:left="5760" w:hanging="360"/>
      </w:pPr>
    </w:lvl>
    <w:lvl w:ilvl="8" w:tplc="8DDC9736">
      <w:start w:val="1"/>
      <w:numFmt w:val="lowerRoman"/>
      <w:lvlText w:val="%9."/>
      <w:lvlJc w:val="right"/>
      <w:pPr>
        <w:ind w:left="6480" w:hanging="180"/>
      </w:pPr>
    </w:lvl>
  </w:abstractNum>
  <w:abstractNum w:abstractNumId="17" w15:restartNumberingAfterBreak="0">
    <w:nsid w:val="7C080951"/>
    <w:multiLevelType w:val="hybridMultilevel"/>
    <w:tmpl w:val="10D411FC"/>
    <w:lvl w:ilvl="0" w:tplc="424E35C2">
      <w:start w:val="1"/>
      <w:numFmt w:val="bullet"/>
      <w:lvlText w:val=""/>
      <w:lvlJc w:val="left"/>
      <w:pPr>
        <w:ind w:left="720" w:hanging="360"/>
      </w:pPr>
      <w:rPr>
        <w:rFonts w:ascii="Symbol" w:hAnsi="Symbol" w:hint="default"/>
      </w:rPr>
    </w:lvl>
    <w:lvl w:ilvl="1" w:tplc="A9CEAD2E">
      <w:start w:val="1"/>
      <w:numFmt w:val="bullet"/>
      <w:lvlText w:val="o"/>
      <w:lvlJc w:val="left"/>
      <w:pPr>
        <w:ind w:left="1440" w:hanging="360"/>
      </w:pPr>
      <w:rPr>
        <w:rFonts w:ascii="Courier New" w:hAnsi="Courier New" w:hint="default"/>
      </w:rPr>
    </w:lvl>
    <w:lvl w:ilvl="2" w:tplc="52200A18">
      <w:start w:val="1"/>
      <w:numFmt w:val="bullet"/>
      <w:lvlText w:val=""/>
      <w:lvlJc w:val="left"/>
      <w:pPr>
        <w:ind w:left="2160" w:hanging="360"/>
      </w:pPr>
      <w:rPr>
        <w:rFonts w:ascii="Wingdings" w:hAnsi="Wingdings" w:hint="default"/>
      </w:rPr>
    </w:lvl>
    <w:lvl w:ilvl="3" w:tplc="8390D04E">
      <w:start w:val="1"/>
      <w:numFmt w:val="bullet"/>
      <w:lvlText w:val=""/>
      <w:lvlJc w:val="left"/>
      <w:pPr>
        <w:ind w:left="2880" w:hanging="360"/>
      </w:pPr>
      <w:rPr>
        <w:rFonts w:ascii="Symbol" w:hAnsi="Symbol" w:hint="default"/>
      </w:rPr>
    </w:lvl>
    <w:lvl w:ilvl="4" w:tplc="E618A596">
      <w:start w:val="1"/>
      <w:numFmt w:val="bullet"/>
      <w:lvlText w:val="o"/>
      <w:lvlJc w:val="left"/>
      <w:pPr>
        <w:ind w:left="3600" w:hanging="360"/>
      </w:pPr>
      <w:rPr>
        <w:rFonts w:ascii="Courier New" w:hAnsi="Courier New" w:hint="default"/>
      </w:rPr>
    </w:lvl>
    <w:lvl w:ilvl="5" w:tplc="DF06A096">
      <w:start w:val="1"/>
      <w:numFmt w:val="bullet"/>
      <w:lvlText w:val=""/>
      <w:lvlJc w:val="left"/>
      <w:pPr>
        <w:ind w:left="4320" w:hanging="360"/>
      </w:pPr>
      <w:rPr>
        <w:rFonts w:ascii="Wingdings" w:hAnsi="Wingdings" w:hint="default"/>
      </w:rPr>
    </w:lvl>
    <w:lvl w:ilvl="6" w:tplc="06845850">
      <w:start w:val="1"/>
      <w:numFmt w:val="bullet"/>
      <w:lvlText w:val=""/>
      <w:lvlJc w:val="left"/>
      <w:pPr>
        <w:ind w:left="5040" w:hanging="360"/>
      </w:pPr>
      <w:rPr>
        <w:rFonts w:ascii="Symbol" w:hAnsi="Symbol" w:hint="default"/>
      </w:rPr>
    </w:lvl>
    <w:lvl w:ilvl="7" w:tplc="6858824E">
      <w:start w:val="1"/>
      <w:numFmt w:val="bullet"/>
      <w:lvlText w:val="o"/>
      <w:lvlJc w:val="left"/>
      <w:pPr>
        <w:ind w:left="5760" w:hanging="360"/>
      </w:pPr>
      <w:rPr>
        <w:rFonts w:ascii="Courier New" w:hAnsi="Courier New" w:hint="default"/>
      </w:rPr>
    </w:lvl>
    <w:lvl w:ilvl="8" w:tplc="8348CD8C">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7"/>
  </w:num>
  <w:num w:numId="5">
    <w:abstractNumId w:val="16"/>
  </w:num>
  <w:num w:numId="6">
    <w:abstractNumId w:val="11"/>
  </w:num>
  <w:num w:numId="7">
    <w:abstractNumId w:val="12"/>
  </w:num>
  <w:num w:numId="8">
    <w:abstractNumId w:val="8"/>
  </w:num>
  <w:num w:numId="9">
    <w:abstractNumId w:val="1"/>
  </w:num>
  <w:num w:numId="10">
    <w:abstractNumId w:val="2"/>
  </w:num>
  <w:num w:numId="11">
    <w:abstractNumId w:val="6"/>
  </w:num>
  <w:num w:numId="12">
    <w:abstractNumId w:val="3"/>
  </w:num>
  <w:num w:numId="13">
    <w:abstractNumId w:val="14"/>
  </w:num>
  <w:num w:numId="14">
    <w:abstractNumId w:val="4"/>
  </w:num>
  <w:num w:numId="15">
    <w:abstractNumId w:val="5"/>
  </w:num>
  <w:num w:numId="16">
    <w:abstractNumId w:val="9"/>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xMTA1NzcxNzCwMDFU0lEKTi0uzszPAykwrAUAoJ3gKiwAAAA="/>
  </w:docVars>
  <w:rsids>
    <w:rsidRoot w:val="2CA17C3E"/>
    <w:rsid w:val="00003A0C"/>
    <w:rsid w:val="000054C9"/>
    <w:rsid w:val="0002272F"/>
    <w:rsid w:val="00024206"/>
    <w:rsid w:val="0002856D"/>
    <w:rsid w:val="00035BCC"/>
    <w:rsid w:val="00035EF9"/>
    <w:rsid w:val="0004205D"/>
    <w:rsid w:val="00070B0F"/>
    <w:rsid w:val="00081532"/>
    <w:rsid w:val="00086154"/>
    <w:rsid w:val="000A8664"/>
    <w:rsid w:val="000B1F1D"/>
    <w:rsid w:val="000B98DA"/>
    <w:rsid w:val="000E0381"/>
    <w:rsid w:val="000E226E"/>
    <w:rsid w:val="0010596B"/>
    <w:rsid w:val="00107846"/>
    <w:rsid w:val="00115D23"/>
    <w:rsid w:val="00121090"/>
    <w:rsid w:val="00121980"/>
    <w:rsid w:val="001305DC"/>
    <w:rsid w:val="001308E0"/>
    <w:rsid w:val="00130A4D"/>
    <w:rsid w:val="00131950"/>
    <w:rsid w:val="00143F9F"/>
    <w:rsid w:val="00164E14"/>
    <w:rsid w:val="0016A010"/>
    <w:rsid w:val="001838C1"/>
    <w:rsid w:val="0019030B"/>
    <w:rsid w:val="001A4F37"/>
    <w:rsid w:val="001B6EE3"/>
    <w:rsid w:val="001BE0C4"/>
    <w:rsid w:val="001CB13F"/>
    <w:rsid w:val="001D1A4F"/>
    <w:rsid w:val="001D36AE"/>
    <w:rsid w:val="001F3F69"/>
    <w:rsid w:val="001FDAA6"/>
    <w:rsid w:val="00200134"/>
    <w:rsid w:val="0020226A"/>
    <w:rsid w:val="002044FF"/>
    <w:rsid w:val="00206456"/>
    <w:rsid w:val="00207EC5"/>
    <w:rsid w:val="0022420E"/>
    <w:rsid w:val="0024761D"/>
    <w:rsid w:val="002649AF"/>
    <w:rsid w:val="00282961"/>
    <w:rsid w:val="0029037E"/>
    <w:rsid w:val="002B6589"/>
    <w:rsid w:val="002BD6F6"/>
    <w:rsid w:val="002D0A9F"/>
    <w:rsid w:val="002D30F6"/>
    <w:rsid w:val="0030233B"/>
    <w:rsid w:val="0033362A"/>
    <w:rsid w:val="00344463"/>
    <w:rsid w:val="0034635A"/>
    <w:rsid w:val="00351824"/>
    <w:rsid w:val="00352E15"/>
    <w:rsid w:val="00355A73"/>
    <w:rsid w:val="003608E6"/>
    <w:rsid w:val="0036427A"/>
    <w:rsid w:val="00371054"/>
    <w:rsid w:val="003710C6"/>
    <w:rsid w:val="0037704C"/>
    <w:rsid w:val="003827F0"/>
    <w:rsid w:val="003A56A4"/>
    <w:rsid w:val="003B6883"/>
    <w:rsid w:val="003C6FF1"/>
    <w:rsid w:val="003DBB56"/>
    <w:rsid w:val="0041675C"/>
    <w:rsid w:val="00450F3D"/>
    <w:rsid w:val="00454DB1"/>
    <w:rsid w:val="004805EF"/>
    <w:rsid w:val="00487920"/>
    <w:rsid w:val="0049307D"/>
    <w:rsid w:val="004A71C5"/>
    <w:rsid w:val="004B9D97"/>
    <w:rsid w:val="004C4521"/>
    <w:rsid w:val="004E2ADC"/>
    <w:rsid w:val="005179D4"/>
    <w:rsid w:val="0053754A"/>
    <w:rsid w:val="005447D4"/>
    <w:rsid w:val="005459E2"/>
    <w:rsid w:val="00554F1B"/>
    <w:rsid w:val="005604DD"/>
    <w:rsid w:val="0059281F"/>
    <w:rsid w:val="00596CC3"/>
    <w:rsid w:val="005A79DB"/>
    <w:rsid w:val="005C0C61"/>
    <w:rsid w:val="005C33FA"/>
    <w:rsid w:val="00601D3A"/>
    <w:rsid w:val="0060526C"/>
    <w:rsid w:val="00624217"/>
    <w:rsid w:val="0062E30D"/>
    <w:rsid w:val="00633C68"/>
    <w:rsid w:val="00642B03"/>
    <w:rsid w:val="006448C7"/>
    <w:rsid w:val="0067930A"/>
    <w:rsid w:val="00680D99"/>
    <w:rsid w:val="00693E9F"/>
    <w:rsid w:val="00697507"/>
    <w:rsid w:val="006A0D0A"/>
    <w:rsid w:val="006A3116"/>
    <w:rsid w:val="006C2529"/>
    <w:rsid w:val="006DF1F7"/>
    <w:rsid w:val="006E2FE6"/>
    <w:rsid w:val="006E62F0"/>
    <w:rsid w:val="00705B46"/>
    <w:rsid w:val="00706332"/>
    <w:rsid w:val="00711295"/>
    <w:rsid w:val="00712664"/>
    <w:rsid w:val="007131D4"/>
    <w:rsid w:val="00717E0F"/>
    <w:rsid w:val="00726BBF"/>
    <w:rsid w:val="007309E0"/>
    <w:rsid w:val="0073127F"/>
    <w:rsid w:val="00735499"/>
    <w:rsid w:val="007411F9"/>
    <w:rsid w:val="00760184"/>
    <w:rsid w:val="0076461D"/>
    <w:rsid w:val="007773A9"/>
    <w:rsid w:val="0078200B"/>
    <w:rsid w:val="007A13CC"/>
    <w:rsid w:val="007B1B03"/>
    <w:rsid w:val="007C6B46"/>
    <w:rsid w:val="007D0EEB"/>
    <w:rsid w:val="007D4C36"/>
    <w:rsid w:val="007D5D17"/>
    <w:rsid w:val="007D7937"/>
    <w:rsid w:val="007E52EF"/>
    <w:rsid w:val="007E58D6"/>
    <w:rsid w:val="007F28CD"/>
    <w:rsid w:val="007F5810"/>
    <w:rsid w:val="007F597A"/>
    <w:rsid w:val="007F6C5D"/>
    <w:rsid w:val="008049F4"/>
    <w:rsid w:val="008067C9"/>
    <w:rsid w:val="00814FF7"/>
    <w:rsid w:val="00840457"/>
    <w:rsid w:val="0084485E"/>
    <w:rsid w:val="00845B99"/>
    <w:rsid w:val="00877133"/>
    <w:rsid w:val="008774C0"/>
    <w:rsid w:val="008914D6"/>
    <w:rsid w:val="00893F76"/>
    <w:rsid w:val="008A344C"/>
    <w:rsid w:val="008A37C6"/>
    <w:rsid w:val="008A68D0"/>
    <w:rsid w:val="008A7C75"/>
    <w:rsid w:val="008C050B"/>
    <w:rsid w:val="008D2C46"/>
    <w:rsid w:val="00912130"/>
    <w:rsid w:val="00930332"/>
    <w:rsid w:val="00942275"/>
    <w:rsid w:val="009451E5"/>
    <w:rsid w:val="009516AD"/>
    <w:rsid w:val="0095D31D"/>
    <w:rsid w:val="00967351"/>
    <w:rsid w:val="0097188A"/>
    <w:rsid w:val="009A1C0E"/>
    <w:rsid w:val="009A3AB9"/>
    <w:rsid w:val="009A6586"/>
    <w:rsid w:val="009D165D"/>
    <w:rsid w:val="009F667A"/>
    <w:rsid w:val="00A00AC2"/>
    <w:rsid w:val="00A03DCD"/>
    <w:rsid w:val="00A06DC5"/>
    <w:rsid w:val="00A130EC"/>
    <w:rsid w:val="00A44841"/>
    <w:rsid w:val="00A52271"/>
    <w:rsid w:val="00A719C5"/>
    <w:rsid w:val="00A74B29"/>
    <w:rsid w:val="00A77AD9"/>
    <w:rsid w:val="00A828E7"/>
    <w:rsid w:val="00A94E97"/>
    <w:rsid w:val="00AA8759"/>
    <w:rsid w:val="00AB208A"/>
    <w:rsid w:val="00AB373A"/>
    <w:rsid w:val="00AC14D1"/>
    <w:rsid w:val="00AC52A2"/>
    <w:rsid w:val="00AD208F"/>
    <w:rsid w:val="00AD782E"/>
    <w:rsid w:val="00AE266A"/>
    <w:rsid w:val="00AF260C"/>
    <w:rsid w:val="00B13256"/>
    <w:rsid w:val="00B14176"/>
    <w:rsid w:val="00B25C15"/>
    <w:rsid w:val="00B2BDCA"/>
    <w:rsid w:val="00B31868"/>
    <w:rsid w:val="00B402F3"/>
    <w:rsid w:val="00B41383"/>
    <w:rsid w:val="00B664BC"/>
    <w:rsid w:val="00B670A6"/>
    <w:rsid w:val="00B71AA8"/>
    <w:rsid w:val="00B8032C"/>
    <w:rsid w:val="00BA3299"/>
    <w:rsid w:val="00BA6F4C"/>
    <w:rsid w:val="00BC1ABB"/>
    <w:rsid w:val="00BC1C1B"/>
    <w:rsid w:val="00BC2EFB"/>
    <w:rsid w:val="00BE7992"/>
    <w:rsid w:val="00BF282D"/>
    <w:rsid w:val="00C202D1"/>
    <w:rsid w:val="00C274CA"/>
    <w:rsid w:val="00C4032A"/>
    <w:rsid w:val="00C468FE"/>
    <w:rsid w:val="00C501CE"/>
    <w:rsid w:val="00C526B3"/>
    <w:rsid w:val="00C65214"/>
    <w:rsid w:val="00C765A1"/>
    <w:rsid w:val="00C81C6E"/>
    <w:rsid w:val="00CA2E27"/>
    <w:rsid w:val="00CA5F2D"/>
    <w:rsid w:val="00CB0E3B"/>
    <w:rsid w:val="00CE4791"/>
    <w:rsid w:val="00CF49E8"/>
    <w:rsid w:val="00D10915"/>
    <w:rsid w:val="00D23D8B"/>
    <w:rsid w:val="00D2665B"/>
    <w:rsid w:val="00D3101B"/>
    <w:rsid w:val="00D34DDD"/>
    <w:rsid w:val="00D425AB"/>
    <w:rsid w:val="00D73319"/>
    <w:rsid w:val="00D85115"/>
    <w:rsid w:val="00D93B2C"/>
    <w:rsid w:val="00D95A55"/>
    <w:rsid w:val="00DA25DE"/>
    <w:rsid w:val="00DA37DC"/>
    <w:rsid w:val="00DA7CE9"/>
    <w:rsid w:val="00DB40B8"/>
    <w:rsid w:val="00DC408A"/>
    <w:rsid w:val="00DD5F6A"/>
    <w:rsid w:val="00DD7C85"/>
    <w:rsid w:val="00DE157C"/>
    <w:rsid w:val="00DE5EA3"/>
    <w:rsid w:val="00DE65AC"/>
    <w:rsid w:val="00E0777C"/>
    <w:rsid w:val="00E1578E"/>
    <w:rsid w:val="00E21D76"/>
    <w:rsid w:val="00E271FC"/>
    <w:rsid w:val="00E32400"/>
    <w:rsid w:val="00E33A5D"/>
    <w:rsid w:val="00E344BC"/>
    <w:rsid w:val="00E34F98"/>
    <w:rsid w:val="00E41263"/>
    <w:rsid w:val="00E44A10"/>
    <w:rsid w:val="00E47426"/>
    <w:rsid w:val="00E62442"/>
    <w:rsid w:val="00E70A8E"/>
    <w:rsid w:val="00E72C84"/>
    <w:rsid w:val="00E754CA"/>
    <w:rsid w:val="00E94702"/>
    <w:rsid w:val="00E973D0"/>
    <w:rsid w:val="00EA35F9"/>
    <w:rsid w:val="00EC13FA"/>
    <w:rsid w:val="00EE4B37"/>
    <w:rsid w:val="00EE54CD"/>
    <w:rsid w:val="00F008D0"/>
    <w:rsid w:val="00F02FC4"/>
    <w:rsid w:val="00F07682"/>
    <w:rsid w:val="00F17B90"/>
    <w:rsid w:val="00F20870"/>
    <w:rsid w:val="00F20BC1"/>
    <w:rsid w:val="00F2521D"/>
    <w:rsid w:val="00F31104"/>
    <w:rsid w:val="00F31974"/>
    <w:rsid w:val="00F51FC4"/>
    <w:rsid w:val="00F5317D"/>
    <w:rsid w:val="00F57184"/>
    <w:rsid w:val="00F67A0E"/>
    <w:rsid w:val="00F721CC"/>
    <w:rsid w:val="00F757B0"/>
    <w:rsid w:val="00F81DAA"/>
    <w:rsid w:val="00F8273B"/>
    <w:rsid w:val="00F86BEB"/>
    <w:rsid w:val="00F94B3B"/>
    <w:rsid w:val="00F96958"/>
    <w:rsid w:val="00FA02A9"/>
    <w:rsid w:val="00FA4A44"/>
    <w:rsid w:val="00FA61E4"/>
    <w:rsid w:val="00FA6E64"/>
    <w:rsid w:val="00FA6FF5"/>
    <w:rsid w:val="00FA7CBF"/>
    <w:rsid w:val="00FB5EC0"/>
    <w:rsid w:val="00FC0384"/>
    <w:rsid w:val="00FD5944"/>
    <w:rsid w:val="00FE422E"/>
    <w:rsid w:val="00FF2F76"/>
    <w:rsid w:val="00FF47F6"/>
    <w:rsid w:val="00FF5203"/>
    <w:rsid w:val="01057706"/>
    <w:rsid w:val="01063279"/>
    <w:rsid w:val="0108519D"/>
    <w:rsid w:val="010E1266"/>
    <w:rsid w:val="0113E5CC"/>
    <w:rsid w:val="0115F010"/>
    <w:rsid w:val="011BBD36"/>
    <w:rsid w:val="01235011"/>
    <w:rsid w:val="01285FCF"/>
    <w:rsid w:val="01322A3C"/>
    <w:rsid w:val="0142A6BB"/>
    <w:rsid w:val="0147CDC5"/>
    <w:rsid w:val="014B19E8"/>
    <w:rsid w:val="0160290D"/>
    <w:rsid w:val="01663482"/>
    <w:rsid w:val="01749FFD"/>
    <w:rsid w:val="01769867"/>
    <w:rsid w:val="0178EA8C"/>
    <w:rsid w:val="017C04FE"/>
    <w:rsid w:val="017C55D8"/>
    <w:rsid w:val="0181573D"/>
    <w:rsid w:val="01846F6F"/>
    <w:rsid w:val="01909411"/>
    <w:rsid w:val="0193FEB0"/>
    <w:rsid w:val="01A0E71D"/>
    <w:rsid w:val="01A42B09"/>
    <w:rsid w:val="01A44A15"/>
    <w:rsid w:val="01A451BB"/>
    <w:rsid w:val="01ABC18E"/>
    <w:rsid w:val="01B8592B"/>
    <w:rsid w:val="01C11ECB"/>
    <w:rsid w:val="01C1450D"/>
    <w:rsid w:val="01C174A3"/>
    <w:rsid w:val="01C98768"/>
    <w:rsid w:val="01CE8018"/>
    <w:rsid w:val="01D101FA"/>
    <w:rsid w:val="01D4C8C0"/>
    <w:rsid w:val="01E0C2EC"/>
    <w:rsid w:val="01E743C4"/>
    <w:rsid w:val="01F8790B"/>
    <w:rsid w:val="01F94335"/>
    <w:rsid w:val="01FC1490"/>
    <w:rsid w:val="020EBA5C"/>
    <w:rsid w:val="022031E5"/>
    <w:rsid w:val="0222460C"/>
    <w:rsid w:val="0230A9D6"/>
    <w:rsid w:val="02397C68"/>
    <w:rsid w:val="023ABE99"/>
    <w:rsid w:val="0240F83A"/>
    <w:rsid w:val="0249BD17"/>
    <w:rsid w:val="024B0C6C"/>
    <w:rsid w:val="025BE08E"/>
    <w:rsid w:val="025C3AC1"/>
    <w:rsid w:val="025CCC2B"/>
    <w:rsid w:val="0269D1E7"/>
    <w:rsid w:val="027418D7"/>
    <w:rsid w:val="0274A4A6"/>
    <w:rsid w:val="0278275E"/>
    <w:rsid w:val="027896AC"/>
    <w:rsid w:val="027ACE08"/>
    <w:rsid w:val="0283B929"/>
    <w:rsid w:val="0286ADCA"/>
    <w:rsid w:val="028906C6"/>
    <w:rsid w:val="0289E3E9"/>
    <w:rsid w:val="029190D9"/>
    <w:rsid w:val="029218C1"/>
    <w:rsid w:val="029338A3"/>
    <w:rsid w:val="02998DF2"/>
    <w:rsid w:val="02A576B2"/>
    <w:rsid w:val="02A6B824"/>
    <w:rsid w:val="02ABE197"/>
    <w:rsid w:val="02AED1DB"/>
    <w:rsid w:val="02B168D7"/>
    <w:rsid w:val="02B95D8C"/>
    <w:rsid w:val="02C0F951"/>
    <w:rsid w:val="02CFC12F"/>
    <w:rsid w:val="02D3F0A8"/>
    <w:rsid w:val="02D8065A"/>
    <w:rsid w:val="02E1B7CC"/>
    <w:rsid w:val="02EC6A32"/>
    <w:rsid w:val="02F613D1"/>
    <w:rsid w:val="02FD1C45"/>
    <w:rsid w:val="02FD4459"/>
    <w:rsid w:val="02FD7D45"/>
    <w:rsid w:val="02FDEEEB"/>
    <w:rsid w:val="03014670"/>
    <w:rsid w:val="03060CF2"/>
    <w:rsid w:val="0309F47C"/>
    <w:rsid w:val="030FC3F6"/>
    <w:rsid w:val="03158ECF"/>
    <w:rsid w:val="03189B49"/>
    <w:rsid w:val="03251524"/>
    <w:rsid w:val="032928C5"/>
    <w:rsid w:val="032B09B4"/>
    <w:rsid w:val="033CC2EC"/>
    <w:rsid w:val="03404D4D"/>
    <w:rsid w:val="03494EC6"/>
    <w:rsid w:val="034C2F6C"/>
    <w:rsid w:val="03568BEE"/>
    <w:rsid w:val="035C28B2"/>
    <w:rsid w:val="0360BCF6"/>
    <w:rsid w:val="0365EC12"/>
    <w:rsid w:val="038583E6"/>
    <w:rsid w:val="038C50AC"/>
    <w:rsid w:val="03AB4108"/>
    <w:rsid w:val="03B03636"/>
    <w:rsid w:val="03B10DD9"/>
    <w:rsid w:val="03B65A3E"/>
    <w:rsid w:val="03BAA99A"/>
    <w:rsid w:val="03BD51EB"/>
    <w:rsid w:val="03BE4C23"/>
    <w:rsid w:val="03C05C81"/>
    <w:rsid w:val="03C3BB87"/>
    <w:rsid w:val="03C85998"/>
    <w:rsid w:val="03D2ACA7"/>
    <w:rsid w:val="03D806D3"/>
    <w:rsid w:val="03DA5182"/>
    <w:rsid w:val="03DBDAA9"/>
    <w:rsid w:val="03E35A49"/>
    <w:rsid w:val="03E55C92"/>
    <w:rsid w:val="03EA2123"/>
    <w:rsid w:val="03ED1EB8"/>
    <w:rsid w:val="03FC3354"/>
    <w:rsid w:val="03FDBAEC"/>
    <w:rsid w:val="03FE3BDD"/>
    <w:rsid w:val="040095C9"/>
    <w:rsid w:val="040793B6"/>
    <w:rsid w:val="04088A11"/>
    <w:rsid w:val="040B03C1"/>
    <w:rsid w:val="040B3E40"/>
    <w:rsid w:val="040B8526"/>
    <w:rsid w:val="040C98CB"/>
    <w:rsid w:val="040F9972"/>
    <w:rsid w:val="041F8125"/>
    <w:rsid w:val="042055CF"/>
    <w:rsid w:val="0422C791"/>
    <w:rsid w:val="043E2106"/>
    <w:rsid w:val="044E4D8B"/>
    <w:rsid w:val="04568959"/>
    <w:rsid w:val="046DE22C"/>
    <w:rsid w:val="0471883A"/>
    <w:rsid w:val="047BF0F4"/>
    <w:rsid w:val="047C6742"/>
    <w:rsid w:val="048A7011"/>
    <w:rsid w:val="0497EE32"/>
    <w:rsid w:val="04A097DA"/>
    <w:rsid w:val="04A6B63B"/>
    <w:rsid w:val="04C237B4"/>
    <w:rsid w:val="04CC8820"/>
    <w:rsid w:val="04D4C2D1"/>
    <w:rsid w:val="04D633F9"/>
    <w:rsid w:val="04D9C0B2"/>
    <w:rsid w:val="04DC1DAE"/>
    <w:rsid w:val="04DCDD31"/>
    <w:rsid w:val="04DF6E20"/>
    <w:rsid w:val="04F554C0"/>
    <w:rsid w:val="0503322D"/>
    <w:rsid w:val="05041D6C"/>
    <w:rsid w:val="05053167"/>
    <w:rsid w:val="0507069F"/>
    <w:rsid w:val="051D29D7"/>
    <w:rsid w:val="051D6B5B"/>
    <w:rsid w:val="0551EDBA"/>
    <w:rsid w:val="0559F2D8"/>
    <w:rsid w:val="055BEBC4"/>
    <w:rsid w:val="055EEF4A"/>
    <w:rsid w:val="05606E12"/>
    <w:rsid w:val="0563E26B"/>
    <w:rsid w:val="0565D782"/>
    <w:rsid w:val="056AFFE3"/>
    <w:rsid w:val="056F750E"/>
    <w:rsid w:val="0574A84B"/>
    <w:rsid w:val="057C13CF"/>
    <w:rsid w:val="057E7061"/>
    <w:rsid w:val="057FA1F2"/>
    <w:rsid w:val="05872B81"/>
    <w:rsid w:val="058797E2"/>
    <w:rsid w:val="05889AD5"/>
    <w:rsid w:val="05A2C4AD"/>
    <w:rsid w:val="05A677EB"/>
    <w:rsid w:val="05AA4D93"/>
    <w:rsid w:val="05AB816A"/>
    <w:rsid w:val="05AC7D95"/>
    <w:rsid w:val="05B2578E"/>
    <w:rsid w:val="05B6EC78"/>
    <w:rsid w:val="05B9AB6B"/>
    <w:rsid w:val="05BC2A75"/>
    <w:rsid w:val="05D324EB"/>
    <w:rsid w:val="05D8B61D"/>
    <w:rsid w:val="05DC3F94"/>
    <w:rsid w:val="05E535F5"/>
    <w:rsid w:val="05EA8F5A"/>
    <w:rsid w:val="05EAB015"/>
    <w:rsid w:val="05EB1D86"/>
    <w:rsid w:val="05ECC5CB"/>
    <w:rsid w:val="05ED707C"/>
    <w:rsid w:val="05F1DA97"/>
    <w:rsid w:val="05F2D53E"/>
    <w:rsid w:val="05F474D2"/>
    <w:rsid w:val="05F8ACDD"/>
    <w:rsid w:val="05FB0262"/>
    <w:rsid w:val="0604B88F"/>
    <w:rsid w:val="0617C155"/>
    <w:rsid w:val="0619F8FE"/>
    <w:rsid w:val="06216F8C"/>
    <w:rsid w:val="0629C915"/>
    <w:rsid w:val="063313C6"/>
    <w:rsid w:val="0634F858"/>
    <w:rsid w:val="064074B1"/>
    <w:rsid w:val="064F86C8"/>
    <w:rsid w:val="0650F8D7"/>
    <w:rsid w:val="06623602"/>
    <w:rsid w:val="066279C0"/>
    <w:rsid w:val="0662AA76"/>
    <w:rsid w:val="0663F091"/>
    <w:rsid w:val="066A5C69"/>
    <w:rsid w:val="06747FA5"/>
    <w:rsid w:val="067649BA"/>
    <w:rsid w:val="0680586C"/>
    <w:rsid w:val="06897E43"/>
    <w:rsid w:val="068A04CE"/>
    <w:rsid w:val="068CEB9B"/>
    <w:rsid w:val="0690A978"/>
    <w:rsid w:val="06999F68"/>
    <w:rsid w:val="069FBFF9"/>
    <w:rsid w:val="06A46AE3"/>
    <w:rsid w:val="06A4731D"/>
    <w:rsid w:val="06ACA3E8"/>
    <w:rsid w:val="06B965BC"/>
    <w:rsid w:val="06C86B37"/>
    <w:rsid w:val="06D94684"/>
    <w:rsid w:val="06DA0B29"/>
    <w:rsid w:val="06DE9573"/>
    <w:rsid w:val="06E2617A"/>
    <w:rsid w:val="06E2B090"/>
    <w:rsid w:val="06E812DF"/>
    <w:rsid w:val="06E91EFD"/>
    <w:rsid w:val="06EEBF8A"/>
    <w:rsid w:val="06F2B223"/>
    <w:rsid w:val="06F313CD"/>
    <w:rsid w:val="06F3871E"/>
    <w:rsid w:val="06FE2178"/>
    <w:rsid w:val="07003D7F"/>
    <w:rsid w:val="070147C6"/>
    <w:rsid w:val="07017746"/>
    <w:rsid w:val="0706ED37"/>
    <w:rsid w:val="070A9AAE"/>
    <w:rsid w:val="071C115E"/>
    <w:rsid w:val="071CC814"/>
    <w:rsid w:val="072AC3B9"/>
    <w:rsid w:val="072CAD49"/>
    <w:rsid w:val="0730675E"/>
    <w:rsid w:val="07377671"/>
    <w:rsid w:val="07381672"/>
    <w:rsid w:val="073E44FD"/>
    <w:rsid w:val="074183F7"/>
    <w:rsid w:val="0745D93F"/>
    <w:rsid w:val="07529240"/>
    <w:rsid w:val="075A6853"/>
    <w:rsid w:val="07631A31"/>
    <w:rsid w:val="0764719E"/>
    <w:rsid w:val="076D99EC"/>
    <w:rsid w:val="076E2C9E"/>
    <w:rsid w:val="076FA17E"/>
    <w:rsid w:val="07746F2D"/>
    <w:rsid w:val="077ECB19"/>
    <w:rsid w:val="0781DCBC"/>
    <w:rsid w:val="07865BBE"/>
    <w:rsid w:val="0790C818"/>
    <w:rsid w:val="0790EE55"/>
    <w:rsid w:val="07A7AF3E"/>
    <w:rsid w:val="07B47835"/>
    <w:rsid w:val="07BD3FED"/>
    <w:rsid w:val="07BD9268"/>
    <w:rsid w:val="07D05FB8"/>
    <w:rsid w:val="07D6F382"/>
    <w:rsid w:val="07D9A315"/>
    <w:rsid w:val="07DEBECB"/>
    <w:rsid w:val="07E1F4BD"/>
    <w:rsid w:val="07E9114B"/>
    <w:rsid w:val="07EDEA31"/>
    <w:rsid w:val="07F56F6D"/>
    <w:rsid w:val="07F90676"/>
    <w:rsid w:val="07FB5DFE"/>
    <w:rsid w:val="07FC34FC"/>
    <w:rsid w:val="0805D9E6"/>
    <w:rsid w:val="080D4CF3"/>
    <w:rsid w:val="081140C9"/>
    <w:rsid w:val="08129543"/>
    <w:rsid w:val="0816111C"/>
    <w:rsid w:val="082B144C"/>
    <w:rsid w:val="082B822A"/>
    <w:rsid w:val="082D6F41"/>
    <w:rsid w:val="083295F7"/>
    <w:rsid w:val="08369F19"/>
    <w:rsid w:val="083D6B28"/>
    <w:rsid w:val="08425024"/>
    <w:rsid w:val="08429689"/>
    <w:rsid w:val="084B5B77"/>
    <w:rsid w:val="084E9232"/>
    <w:rsid w:val="0852002A"/>
    <w:rsid w:val="0852174C"/>
    <w:rsid w:val="08596BDB"/>
    <w:rsid w:val="08663D8A"/>
    <w:rsid w:val="0875E251"/>
    <w:rsid w:val="08820FCF"/>
    <w:rsid w:val="08958FFB"/>
    <w:rsid w:val="08A12D8B"/>
    <w:rsid w:val="08A1576D"/>
    <w:rsid w:val="08A2F770"/>
    <w:rsid w:val="08A82FD9"/>
    <w:rsid w:val="08ACF475"/>
    <w:rsid w:val="08BB7D06"/>
    <w:rsid w:val="08BD6CFA"/>
    <w:rsid w:val="08BDCFAF"/>
    <w:rsid w:val="08C8D67D"/>
    <w:rsid w:val="08CFB894"/>
    <w:rsid w:val="08DB13B4"/>
    <w:rsid w:val="08DD5E98"/>
    <w:rsid w:val="08DFB548"/>
    <w:rsid w:val="08E3A8A6"/>
    <w:rsid w:val="08E5607C"/>
    <w:rsid w:val="08E598C7"/>
    <w:rsid w:val="08F638B4"/>
    <w:rsid w:val="08F8CDAC"/>
    <w:rsid w:val="09036AB3"/>
    <w:rsid w:val="090A2028"/>
    <w:rsid w:val="09124BCF"/>
    <w:rsid w:val="0913F361"/>
    <w:rsid w:val="0917C3BE"/>
    <w:rsid w:val="0918A710"/>
    <w:rsid w:val="0919B00F"/>
    <w:rsid w:val="091E7946"/>
    <w:rsid w:val="092ABA86"/>
    <w:rsid w:val="092C8BDF"/>
    <w:rsid w:val="092D4202"/>
    <w:rsid w:val="092DA12F"/>
    <w:rsid w:val="094F5521"/>
    <w:rsid w:val="096AB488"/>
    <w:rsid w:val="09749709"/>
    <w:rsid w:val="09751E1C"/>
    <w:rsid w:val="0981DEE4"/>
    <w:rsid w:val="0983FA44"/>
    <w:rsid w:val="09849C58"/>
    <w:rsid w:val="098CD415"/>
    <w:rsid w:val="099498E6"/>
    <w:rsid w:val="09A5CE16"/>
    <w:rsid w:val="09A9BF18"/>
    <w:rsid w:val="09AF8ED1"/>
    <w:rsid w:val="09B151A5"/>
    <w:rsid w:val="09B3C03E"/>
    <w:rsid w:val="09B56545"/>
    <w:rsid w:val="09C20E1C"/>
    <w:rsid w:val="09CBBB3B"/>
    <w:rsid w:val="09D75934"/>
    <w:rsid w:val="09DE3A32"/>
    <w:rsid w:val="09DEB9CB"/>
    <w:rsid w:val="09F51D16"/>
    <w:rsid w:val="09F5D732"/>
    <w:rsid w:val="09FB104F"/>
    <w:rsid w:val="09FDAA40"/>
    <w:rsid w:val="09FF653E"/>
    <w:rsid w:val="0A034E3D"/>
    <w:rsid w:val="0A12B2A2"/>
    <w:rsid w:val="0A1A9F54"/>
    <w:rsid w:val="0A1BC5E3"/>
    <w:rsid w:val="0A1C4B6B"/>
    <w:rsid w:val="0A1EED7E"/>
    <w:rsid w:val="0A254AD8"/>
    <w:rsid w:val="0A370341"/>
    <w:rsid w:val="0A3A34E0"/>
    <w:rsid w:val="0A4FF437"/>
    <w:rsid w:val="0A707CE0"/>
    <w:rsid w:val="0A81B9A7"/>
    <w:rsid w:val="0A86863C"/>
    <w:rsid w:val="0A8FA34C"/>
    <w:rsid w:val="0A90AF96"/>
    <w:rsid w:val="0A920915"/>
    <w:rsid w:val="0A942DA2"/>
    <w:rsid w:val="0A9D17C0"/>
    <w:rsid w:val="0AB002A4"/>
    <w:rsid w:val="0AB1C6F5"/>
    <w:rsid w:val="0AB32977"/>
    <w:rsid w:val="0AB790A8"/>
    <w:rsid w:val="0AB86772"/>
    <w:rsid w:val="0AC2AD96"/>
    <w:rsid w:val="0AC68BA6"/>
    <w:rsid w:val="0AC762ED"/>
    <w:rsid w:val="0ACE5D36"/>
    <w:rsid w:val="0AF11CE4"/>
    <w:rsid w:val="0AFAF193"/>
    <w:rsid w:val="0AFF272D"/>
    <w:rsid w:val="0AFF5935"/>
    <w:rsid w:val="0B0B7C1E"/>
    <w:rsid w:val="0B0E4E80"/>
    <w:rsid w:val="0B137952"/>
    <w:rsid w:val="0B16116C"/>
    <w:rsid w:val="0B1C9F39"/>
    <w:rsid w:val="0B22031A"/>
    <w:rsid w:val="0B3331C1"/>
    <w:rsid w:val="0B35C3A5"/>
    <w:rsid w:val="0B385144"/>
    <w:rsid w:val="0B3D2EA3"/>
    <w:rsid w:val="0B46623E"/>
    <w:rsid w:val="0B4C1A08"/>
    <w:rsid w:val="0B4D259A"/>
    <w:rsid w:val="0B537CF5"/>
    <w:rsid w:val="0B5A0894"/>
    <w:rsid w:val="0B64783B"/>
    <w:rsid w:val="0B66A27C"/>
    <w:rsid w:val="0B690819"/>
    <w:rsid w:val="0B6965A4"/>
    <w:rsid w:val="0B6EC1DF"/>
    <w:rsid w:val="0B7CCD7C"/>
    <w:rsid w:val="0B867988"/>
    <w:rsid w:val="0B8901E4"/>
    <w:rsid w:val="0B890776"/>
    <w:rsid w:val="0B8D120D"/>
    <w:rsid w:val="0BA1C949"/>
    <w:rsid w:val="0BA2F6D6"/>
    <w:rsid w:val="0BA5C197"/>
    <w:rsid w:val="0BA8B6BC"/>
    <w:rsid w:val="0BA95215"/>
    <w:rsid w:val="0BB2E653"/>
    <w:rsid w:val="0BB55B85"/>
    <w:rsid w:val="0BB67FDD"/>
    <w:rsid w:val="0BC4A955"/>
    <w:rsid w:val="0BCD9ECB"/>
    <w:rsid w:val="0BD1059F"/>
    <w:rsid w:val="0BDC856A"/>
    <w:rsid w:val="0BE3343A"/>
    <w:rsid w:val="0BE7FE88"/>
    <w:rsid w:val="0BEC949E"/>
    <w:rsid w:val="0BF24E19"/>
    <w:rsid w:val="0C045B9F"/>
    <w:rsid w:val="0C056AEC"/>
    <w:rsid w:val="0C0CDDD0"/>
    <w:rsid w:val="0C18CD98"/>
    <w:rsid w:val="0C1ABA58"/>
    <w:rsid w:val="0C25004D"/>
    <w:rsid w:val="0C2978C0"/>
    <w:rsid w:val="0C2FF635"/>
    <w:rsid w:val="0C30EDB9"/>
    <w:rsid w:val="0C3EE6BE"/>
    <w:rsid w:val="0C40314C"/>
    <w:rsid w:val="0C458936"/>
    <w:rsid w:val="0C5526D4"/>
    <w:rsid w:val="0C564671"/>
    <w:rsid w:val="0C5AE474"/>
    <w:rsid w:val="0C5E7DF7"/>
    <w:rsid w:val="0C627006"/>
    <w:rsid w:val="0C62BE73"/>
    <w:rsid w:val="0C636CA9"/>
    <w:rsid w:val="0C643116"/>
    <w:rsid w:val="0C6598AF"/>
    <w:rsid w:val="0C669001"/>
    <w:rsid w:val="0C6DCD86"/>
    <w:rsid w:val="0C6E5EB3"/>
    <w:rsid w:val="0C7757A7"/>
    <w:rsid w:val="0C7AE510"/>
    <w:rsid w:val="0C7F05FB"/>
    <w:rsid w:val="0C8035A5"/>
    <w:rsid w:val="0C806795"/>
    <w:rsid w:val="0C82A90C"/>
    <w:rsid w:val="0C878829"/>
    <w:rsid w:val="0C88373A"/>
    <w:rsid w:val="0C887C98"/>
    <w:rsid w:val="0C90B110"/>
    <w:rsid w:val="0C93D014"/>
    <w:rsid w:val="0C940D6D"/>
    <w:rsid w:val="0C9EACBC"/>
    <w:rsid w:val="0C9EE1A2"/>
    <w:rsid w:val="0C9F0D52"/>
    <w:rsid w:val="0CA1D2E4"/>
    <w:rsid w:val="0CA42B7D"/>
    <w:rsid w:val="0CA51573"/>
    <w:rsid w:val="0CA7D712"/>
    <w:rsid w:val="0CADF038"/>
    <w:rsid w:val="0CB3A776"/>
    <w:rsid w:val="0CB6455C"/>
    <w:rsid w:val="0CB6B4F1"/>
    <w:rsid w:val="0CBA011A"/>
    <w:rsid w:val="0CBE6831"/>
    <w:rsid w:val="0CC1018D"/>
    <w:rsid w:val="0CC865BC"/>
    <w:rsid w:val="0CCBF76A"/>
    <w:rsid w:val="0CCC9140"/>
    <w:rsid w:val="0CCFDD4E"/>
    <w:rsid w:val="0CDC3506"/>
    <w:rsid w:val="0CDF9713"/>
    <w:rsid w:val="0CE64035"/>
    <w:rsid w:val="0CE7B618"/>
    <w:rsid w:val="0D00489C"/>
    <w:rsid w:val="0D011BBF"/>
    <w:rsid w:val="0D079D36"/>
    <w:rsid w:val="0D08565D"/>
    <w:rsid w:val="0D0CA114"/>
    <w:rsid w:val="0D129F4A"/>
    <w:rsid w:val="0D208E15"/>
    <w:rsid w:val="0D2F1EBF"/>
    <w:rsid w:val="0D38BE7E"/>
    <w:rsid w:val="0D3995C5"/>
    <w:rsid w:val="0D3DC1F4"/>
    <w:rsid w:val="0D47F6C5"/>
    <w:rsid w:val="0D4D22E1"/>
    <w:rsid w:val="0D564E78"/>
    <w:rsid w:val="0D5A79E1"/>
    <w:rsid w:val="0D65F3F0"/>
    <w:rsid w:val="0D6672E2"/>
    <w:rsid w:val="0D674D2C"/>
    <w:rsid w:val="0D6AA88A"/>
    <w:rsid w:val="0D6D2AC3"/>
    <w:rsid w:val="0D6FB288"/>
    <w:rsid w:val="0D7182D1"/>
    <w:rsid w:val="0D7699E0"/>
    <w:rsid w:val="0D7ABB25"/>
    <w:rsid w:val="0D7FE2DA"/>
    <w:rsid w:val="0D81E0D2"/>
    <w:rsid w:val="0D856B36"/>
    <w:rsid w:val="0D87AEC6"/>
    <w:rsid w:val="0D88D065"/>
    <w:rsid w:val="0D8CC26D"/>
    <w:rsid w:val="0D8FE1CB"/>
    <w:rsid w:val="0D9140D2"/>
    <w:rsid w:val="0D920F56"/>
    <w:rsid w:val="0D92F9EC"/>
    <w:rsid w:val="0D9A00E0"/>
    <w:rsid w:val="0DA576B3"/>
    <w:rsid w:val="0DAB1CC6"/>
    <w:rsid w:val="0DB92211"/>
    <w:rsid w:val="0DC3A041"/>
    <w:rsid w:val="0DC5E6CE"/>
    <w:rsid w:val="0DD98B03"/>
    <w:rsid w:val="0DE1057B"/>
    <w:rsid w:val="0DE173F9"/>
    <w:rsid w:val="0DE3AA0D"/>
    <w:rsid w:val="0DF9183A"/>
    <w:rsid w:val="0E094F5F"/>
    <w:rsid w:val="0E0DD4BA"/>
    <w:rsid w:val="0E1006D7"/>
    <w:rsid w:val="0E1030A6"/>
    <w:rsid w:val="0E142BDD"/>
    <w:rsid w:val="0E1FCBF1"/>
    <w:rsid w:val="0E20045A"/>
    <w:rsid w:val="0E24DBBB"/>
    <w:rsid w:val="0E302E02"/>
    <w:rsid w:val="0E39DF3D"/>
    <w:rsid w:val="0E400079"/>
    <w:rsid w:val="0E40E5D4"/>
    <w:rsid w:val="0E47A252"/>
    <w:rsid w:val="0E4AE326"/>
    <w:rsid w:val="0E4BD3F3"/>
    <w:rsid w:val="0E4BEFFF"/>
    <w:rsid w:val="0E4EFB36"/>
    <w:rsid w:val="0E4FC624"/>
    <w:rsid w:val="0E53511F"/>
    <w:rsid w:val="0E57563C"/>
    <w:rsid w:val="0E6685AD"/>
    <w:rsid w:val="0E696A5A"/>
    <w:rsid w:val="0E6D6467"/>
    <w:rsid w:val="0E71A919"/>
    <w:rsid w:val="0E7365F0"/>
    <w:rsid w:val="0E743921"/>
    <w:rsid w:val="0E7ED20F"/>
    <w:rsid w:val="0E8152B4"/>
    <w:rsid w:val="0E81D822"/>
    <w:rsid w:val="0E84C65C"/>
    <w:rsid w:val="0E8EE857"/>
    <w:rsid w:val="0E928E9D"/>
    <w:rsid w:val="0E994D70"/>
    <w:rsid w:val="0EA426BE"/>
    <w:rsid w:val="0EA4446D"/>
    <w:rsid w:val="0EAA9904"/>
    <w:rsid w:val="0EAAA750"/>
    <w:rsid w:val="0EACC4A2"/>
    <w:rsid w:val="0EADF0B5"/>
    <w:rsid w:val="0EB1647C"/>
    <w:rsid w:val="0EB49A05"/>
    <w:rsid w:val="0EBC8F96"/>
    <w:rsid w:val="0EBDD3B6"/>
    <w:rsid w:val="0EBF0EAA"/>
    <w:rsid w:val="0EC0A838"/>
    <w:rsid w:val="0EC61673"/>
    <w:rsid w:val="0ED6BF60"/>
    <w:rsid w:val="0EDB0D56"/>
    <w:rsid w:val="0EE500AE"/>
    <w:rsid w:val="0EE7E25C"/>
    <w:rsid w:val="0F06E4FC"/>
    <w:rsid w:val="0F22B10D"/>
    <w:rsid w:val="0F2960F6"/>
    <w:rsid w:val="0F2DAF8F"/>
    <w:rsid w:val="0F30DC70"/>
    <w:rsid w:val="0F33EB58"/>
    <w:rsid w:val="0F36CB40"/>
    <w:rsid w:val="0F386B1F"/>
    <w:rsid w:val="0F3EE9CA"/>
    <w:rsid w:val="0F45A888"/>
    <w:rsid w:val="0F4CA01C"/>
    <w:rsid w:val="0F4F10A7"/>
    <w:rsid w:val="0F5316C4"/>
    <w:rsid w:val="0F534188"/>
    <w:rsid w:val="0F567101"/>
    <w:rsid w:val="0F64ECC1"/>
    <w:rsid w:val="0F709BC9"/>
    <w:rsid w:val="0F72EEB0"/>
    <w:rsid w:val="0F85B3F7"/>
    <w:rsid w:val="0F89508A"/>
    <w:rsid w:val="0F914BA6"/>
    <w:rsid w:val="0F917DE0"/>
    <w:rsid w:val="0F926331"/>
    <w:rsid w:val="0F9552AF"/>
    <w:rsid w:val="0FA0A47E"/>
    <w:rsid w:val="0FA10E2A"/>
    <w:rsid w:val="0FA93DA7"/>
    <w:rsid w:val="0FAAAB40"/>
    <w:rsid w:val="0FB0247B"/>
    <w:rsid w:val="0FB12726"/>
    <w:rsid w:val="0FB2AD3A"/>
    <w:rsid w:val="0FBA18AC"/>
    <w:rsid w:val="0FBC85EA"/>
    <w:rsid w:val="0FBE96A5"/>
    <w:rsid w:val="0FC622E9"/>
    <w:rsid w:val="0FC851D2"/>
    <w:rsid w:val="0FD2579A"/>
    <w:rsid w:val="0FD42B6D"/>
    <w:rsid w:val="0FD43DE3"/>
    <w:rsid w:val="0FE06BD6"/>
    <w:rsid w:val="0FE198EF"/>
    <w:rsid w:val="0FE59864"/>
    <w:rsid w:val="0FE5BEAD"/>
    <w:rsid w:val="0FF0D725"/>
    <w:rsid w:val="0FFC16ED"/>
    <w:rsid w:val="0FFF3A4B"/>
    <w:rsid w:val="100845EA"/>
    <w:rsid w:val="100F026A"/>
    <w:rsid w:val="10136201"/>
    <w:rsid w:val="1027B86E"/>
    <w:rsid w:val="102C2965"/>
    <w:rsid w:val="102DAF47"/>
    <w:rsid w:val="10328C04"/>
    <w:rsid w:val="1033865D"/>
    <w:rsid w:val="103CC188"/>
    <w:rsid w:val="1052E788"/>
    <w:rsid w:val="1054A5E2"/>
    <w:rsid w:val="1059B3D7"/>
    <w:rsid w:val="1063131E"/>
    <w:rsid w:val="1065321B"/>
    <w:rsid w:val="106D06F4"/>
    <w:rsid w:val="106E7A73"/>
    <w:rsid w:val="106EFE64"/>
    <w:rsid w:val="10830CD2"/>
    <w:rsid w:val="1087A51B"/>
    <w:rsid w:val="108A4F28"/>
    <w:rsid w:val="108CF732"/>
    <w:rsid w:val="108D7A77"/>
    <w:rsid w:val="10904012"/>
    <w:rsid w:val="10918DE3"/>
    <w:rsid w:val="10AB1BBD"/>
    <w:rsid w:val="10ABDB7F"/>
    <w:rsid w:val="10BAD44F"/>
    <w:rsid w:val="10BE4395"/>
    <w:rsid w:val="10C6BF7F"/>
    <w:rsid w:val="10CC9F9F"/>
    <w:rsid w:val="10CF4820"/>
    <w:rsid w:val="10D38126"/>
    <w:rsid w:val="10D5D1E3"/>
    <w:rsid w:val="10DB914A"/>
    <w:rsid w:val="10DE6754"/>
    <w:rsid w:val="10E73E2F"/>
    <w:rsid w:val="10E8707D"/>
    <w:rsid w:val="10EAADF7"/>
    <w:rsid w:val="10EE0F31"/>
    <w:rsid w:val="10EFD240"/>
    <w:rsid w:val="10F68158"/>
    <w:rsid w:val="10F690EF"/>
    <w:rsid w:val="10F9944E"/>
    <w:rsid w:val="10FC6E4B"/>
    <w:rsid w:val="110569AF"/>
    <w:rsid w:val="110F4BDA"/>
    <w:rsid w:val="111A8ADE"/>
    <w:rsid w:val="111AD31E"/>
    <w:rsid w:val="111B6B8F"/>
    <w:rsid w:val="111DF84E"/>
    <w:rsid w:val="111E4F70"/>
    <w:rsid w:val="111ED840"/>
    <w:rsid w:val="1120D472"/>
    <w:rsid w:val="11224DEB"/>
    <w:rsid w:val="11229E6B"/>
    <w:rsid w:val="1125EFF9"/>
    <w:rsid w:val="11281992"/>
    <w:rsid w:val="112E02D9"/>
    <w:rsid w:val="112E7E4A"/>
    <w:rsid w:val="1136911E"/>
    <w:rsid w:val="114168E4"/>
    <w:rsid w:val="114780AB"/>
    <w:rsid w:val="1149BF1A"/>
    <w:rsid w:val="114DE409"/>
    <w:rsid w:val="115A6706"/>
    <w:rsid w:val="115F863F"/>
    <w:rsid w:val="1161F579"/>
    <w:rsid w:val="116C50E3"/>
    <w:rsid w:val="116D716D"/>
    <w:rsid w:val="11700897"/>
    <w:rsid w:val="117547A0"/>
    <w:rsid w:val="117B951A"/>
    <w:rsid w:val="11836EC2"/>
    <w:rsid w:val="118BDB96"/>
    <w:rsid w:val="118F0649"/>
    <w:rsid w:val="11A14CEB"/>
    <w:rsid w:val="11A6BA29"/>
    <w:rsid w:val="11A9FB26"/>
    <w:rsid w:val="11B5D6BF"/>
    <w:rsid w:val="11B6B918"/>
    <w:rsid w:val="11BBA319"/>
    <w:rsid w:val="11BCE74C"/>
    <w:rsid w:val="11C3638C"/>
    <w:rsid w:val="11C41B21"/>
    <w:rsid w:val="11C7F9C6"/>
    <w:rsid w:val="11CAFD26"/>
    <w:rsid w:val="11CD45B8"/>
    <w:rsid w:val="11D024B5"/>
    <w:rsid w:val="11D445EA"/>
    <w:rsid w:val="11DBE52F"/>
    <w:rsid w:val="11DC2C0D"/>
    <w:rsid w:val="11DFE83A"/>
    <w:rsid w:val="11E0DB2C"/>
    <w:rsid w:val="11E0F2F4"/>
    <w:rsid w:val="11E4F496"/>
    <w:rsid w:val="11EC5510"/>
    <w:rsid w:val="11F57478"/>
    <w:rsid w:val="120C4BDB"/>
    <w:rsid w:val="12199D42"/>
    <w:rsid w:val="1219A1E0"/>
    <w:rsid w:val="121C0368"/>
    <w:rsid w:val="12286E03"/>
    <w:rsid w:val="123481FE"/>
    <w:rsid w:val="12399018"/>
    <w:rsid w:val="123D4AE3"/>
    <w:rsid w:val="12414CBB"/>
    <w:rsid w:val="1246789A"/>
    <w:rsid w:val="124DA549"/>
    <w:rsid w:val="1256711E"/>
    <w:rsid w:val="125A1D6E"/>
    <w:rsid w:val="125A477D"/>
    <w:rsid w:val="12605E2F"/>
    <w:rsid w:val="126498D2"/>
    <w:rsid w:val="126D0B6C"/>
    <w:rsid w:val="12706306"/>
    <w:rsid w:val="127926B1"/>
    <w:rsid w:val="127E58B5"/>
    <w:rsid w:val="128681BC"/>
    <w:rsid w:val="128DDE13"/>
    <w:rsid w:val="1291D296"/>
    <w:rsid w:val="129FA2B6"/>
    <w:rsid w:val="12A64E95"/>
    <w:rsid w:val="12A8C1B5"/>
    <w:rsid w:val="12AC59B3"/>
    <w:rsid w:val="12B5A58E"/>
    <w:rsid w:val="12B704F1"/>
    <w:rsid w:val="12BC161F"/>
    <w:rsid w:val="12C13205"/>
    <w:rsid w:val="12C271BA"/>
    <w:rsid w:val="12C9E143"/>
    <w:rsid w:val="12E09993"/>
    <w:rsid w:val="12E3707E"/>
    <w:rsid w:val="12EA0178"/>
    <w:rsid w:val="12F0EEA3"/>
    <w:rsid w:val="12FDC3AB"/>
    <w:rsid w:val="1305D0DD"/>
    <w:rsid w:val="1309DD2B"/>
    <w:rsid w:val="130B4C8D"/>
    <w:rsid w:val="13132E0A"/>
    <w:rsid w:val="1313B923"/>
    <w:rsid w:val="13160317"/>
    <w:rsid w:val="13160B81"/>
    <w:rsid w:val="13191AF1"/>
    <w:rsid w:val="131B1375"/>
    <w:rsid w:val="13250A4E"/>
    <w:rsid w:val="132A076B"/>
    <w:rsid w:val="132CEE34"/>
    <w:rsid w:val="132CF28D"/>
    <w:rsid w:val="1333288A"/>
    <w:rsid w:val="1335D1D8"/>
    <w:rsid w:val="133B38EE"/>
    <w:rsid w:val="133BFFE3"/>
    <w:rsid w:val="1342160A"/>
    <w:rsid w:val="1343B259"/>
    <w:rsid w:val="13445D42"/>
    <w:rsid w:val="1346E593"/>
    <w:rsid w:val="134BA0EA"/>
    <w:rsid w:val="134E0096"/>
    <w:rsid w:val="1351D949"/>
    <w:rsid w:val="13524EF8"/>
    <w:rsid w:val="1356F3C7"/>
    <w:rsid w:val="13587495"/>
    <w:rsid w:val="135C84AC"/>
    <w:rsid w:val="136342F2"/>
    <w:rsid w:val="136BF516"/>
    <w:rsid w:val="136D9CA6"/>
    <w:rsid w:val="1377B590"/>
    <w:rsid w:val="137E2C40"/>
    <w:rsid w:val="1383C76C"/>
    <w:rsid w:val="13840196"/>
    <w:rsid w:val="138F1E55"/>
    <w:rsid w:val="1390EBC5"/>
    <w:rsid w:val="1396A611"/>
    <w:rsid w:val="139E432D"/>
    <w:rsid w:val="13ABE427"/>
    <w:rsid w:val="13B64474"/>
    <w:rsid w:val="13B7A788"/>
    <w:rsid w:val="13B90D55"/>
    <w:rsid w:val="13BFAF6D"/>
    <w:rsid w:val="13C5271B"/>
    <w:rsid w:val="13C6D08B"/>
    <w:rsid w:val="13C6D1F1"/>
    <w:rsid w:val="13DA7B90"/>
    <w:rsid w:val="13E1B700"/>
    <w:rsid w:val="13E2804E"/>
    <w:rsid w:val="13E43C30"/>
    <w:rsid w:val="13E87736"/>
    <w:rsid w:val="13EC65B0"/>
    <w:rsid w:val="13EE892B"/>
    <w:rsid w:val="13F272CA"/>
    <w:rsid w:val="13FDE27B"/>
    <w:rsid w:val="1401AACF"/>
    <w:rsid w:val="14076B12"/>
    <w:rsid w:val="14094F3A"/>
    <w:rsid w:val="140A8D76"/>
    <w:rsid w:val="140FB392"/>
    <w:rsid w:val="1413AB89"/>
    <w:rsid w:val="1416BB95"/>
    <w:rsid w:val="141BE09A"/>
    <w:rsid w:val="141BEFC1"/>
    <w:rsid w:val="141E3046"/>
    <w:rsid w:val="142308FC"/>
    <w:rsid w:val="142B3220"/>
    <w:rsid w:val="142B36C4"/>
    <w:rsid w:val="1437E8EB"/>
    <w:rsid w:val="143A05F7"/>
    <w:rsid w:val="143F99F0"/>
    <w:rsid w:val="14419643"/>
    <w:rsid w:val="14478403"/>
    <w:rsid w:val="1448709F"/>
    <w:rsid w:val="144AF9DE"/>
    <w:rsid w:val="14643C64"/>
    <w:rsid w:val="1469F262"/>
    <w:rsid w:val="146C260D"/>
    <w:rsid w:val="146D09CF"/>
    <w:rsid w:val="147C24D3"/>
    <w:rsid w:val="14847858"/>
    <w:rsid w:val="14892D55"/>
    <w:rsid w:val="148B8427"/>
    <w:rsid w:val="148E96DA"/>
    <w:rsid w:val="149326AA"/>
    <w:rsid w:val="14966DB3"/>
    <w:rsid w:val="149810BA"/>
    <w:rsid w:val="1499C6F4"/>
    <w:rsid w:val="149DBB79"/>
    <w:rsid w:val="149F4ECA"/>
    <w:rsid w:val="14A52055"/>
    <w:rsid w:val="14AA6E12"/>
    <w:rsid w:val="14ACCFB7"/>
    <w:rsid w:val="14B02758"/>
    <w:rsid w:val="14B163BA"/>
    <w:rsid w:val="14B613D5"/>
    <w:rsid w:val="14BD16C2"/>
    <w:rsid w:val="14BE954A"/>
    <w:rsid w:val="14D836CD"/>
    <w:rsid w:val="14E32F86"/>
    <w:rsid w:val="14ED77DA"/>
    <w:rsid w:val="14EE3AD1"/>
    <w:rsid w:val="14F7E62D"/>
    <w:rsid w:val="15022112"/>
    <w:rsid w:val="150288B0"/>
    <w:rsid w:val="150F07DB"/>
    <w:rsid w:val="15129A1D"/>
    <w:rsid w:val="1513CDE8"/>
    <w:rsid w:val="1514A0BA"/>
    <w:rsid w:val="1517A2A5"/>
    <w:rsid w:val="152091EB"/>
    <w:rsid w:val="15311578"/>
    <w:rsid w:val="153B19D5"/>
    <w:rsid w:val="153BDECA"/>
    <w:rsid w:val="153D9B20"/>
    <w:rsid w:val="15400B85"/>
    <w:rsid w:val="1548873B"/>
    <w:rsid w:val="1549CCD9"/>
    <w:rsid w:val="1549D91C"/>
    <w:rsid w:val="154FDE86"/>
    <w:rsid w:val="1551F08F"/>
    <w:rsid w:val="1555264C"/>
    <w:rsid w:val="155B7C1C"/>
    <w:rsid w:val="15682E96"/>
    <w:rsid w:val="156EE15D"/>
    <w:rsid w:val="157BB824"/>
    <w:rsid w:val="157E2619"/>
    <w:rsid w:val="15810211"/>
    <w:rsid w:val="15859642"/>
    <w:rsid w:val="158E6275"/>
    <w:rsid w:val="159252EA"/>
    <w:rsid w:val="159A4CD0"/>
    <w:rsid w:val="159BB1C9"/>
    <w:rsid w:val="159D5EF1"/>
    <w:rsid w:val="159EEA2C"/>
    <w:rsid w:val="159F9EDE"/>
    <w:rsid w:val="15A26AC7"/>
    <w:rsid w:val="15A74255"/>
    <w:rsid w:val="15AC3A1A"/>
    <w:rsid w:val="15C7394D"/>
    <w:rsid w:val="15C88225"/>
    <w:rsid w:val="15CA92D7"/>
    <w:rsid w:val="15CEB226"/>
    <w:rsid w:val="15D3CD28"/>
    <w:rsid w:val="15D572CC"/>
    <w:rsid w:val="15D6B47B"/>
    <w:rsid w:val="15DC8759"/>
    <w:rsid w:val="15E34016"/>
    <w:rsid w:val="15EC17F0"/>
    <w:rsid w:val="15F79F73"/>
    <w:rsid w:val="1609A235"/>
    <w:rsid w:val="160A08C4"/>
    <w:rsid w:val="160AE7CE"/>
    <w:rsid w:val="16264B13"/>
    <w:rsid w:val="16273A7B"/>
    <w:rsid w:val="162EEBB8"/>
    <w:rsid w:val="16359130"/>
    <w:rsid w:val="1635DB97"/>
    <w:rsid w:val="16398BDA"/>
    <w:rsid w:val="163D5688"/>
    <w:rsid w:val="163F37A3"/>
    <w:rsid w:val="1642E080"/>
    <w:rsid w:val="164E5168"/>
    <w:rsid w:val="16511F00"/>
    <w:rsid w:val="16512516"/>
    <w:rsid w:val="16520799"/>
    <w:rsid w:val="1657A2EA"/>
    <w:rsid w:val="165908F8"/>
    <w:rsid w:val="1663B2F8"/>
    <w:rsid w:val="166D7D9D"/>
    <w:rsid w:val="166F0BAF"/>
    <w:rsid w:val="167B9108"/>
    <w:rsid w:val="167E736F"/>
    <w:rsid w:val="168C0223"/>
    <w:rsid w:val="168EAF46"/>
    <w:rsid w:val="168F4B5B"/>
    <w:rsid w:val="16987509"/>
    <w:rsid w:val="16B09402"/>
    <w:rsid w:val="16B0C4F0"/>
    <w:rsid w:val="16B53370"/>
    <w:rsid w:val="16B7733F"/>
    <w:rsid w:val="16B865B9"/>
    <w:rsid w:val="16BB41D0"/>
    <w:rsid w:val="16BE86C1"/>
    <w:rsid w:val="16CF8877"/>
    <w:rsid w:val="16D04694"/>
    <w:rsid w:val="16D557F5"/>
    <w:rsid w:val="16DB87A2"/>
    <w:rsid w:val="16DDDDE4"/>
    <w:rsid w:val="16E01598"/>
    <w:rsid w:val="16E26FA6"/>
    <w:rsid w:val="1705D359"/>
    <w:rsid w:val="170A282C"/>
    <w:rsid w:val="170C8702"/>
    <w:rsid w:val="171208B2"/>
    <w:rsid w:val="17158A49"/>
    <w:rsid w:val="1729DA16"/>
    <w:rsid w:val="1730700C"/>
    <w:rsid w:val="173E55C5"/>
    <w:rsid w:val="174039DC"/>
    <w:rsid w:val="174749E4"/>
    <w:rsid w:val="1749EEEC"/>
    <w:rsid w:val="174A1F63"/>
    <w:rsid w:val="174EBB10"/>
    <w:rsid w:val="174FF200"/>
    <w:rsid w:val="17570213"/>
    <w:rsid w:val="1758E195"/>
    <w:rsid w:val="175E2D66"/>
    <w:rsid w:val="17621006"/>
    <w:rsid w:val="176375B6"/>
    <w:rsid w:val="17659E83"/>
    <w:rsid w:val="17679247"/>
    <w:rsid w:val="176A68E9"/>
    <w:rsid w:val="176B3CC4"/>
    <w:rsid w:val="176C393F"/>
    <w:rsid w:val="176DC3A1"/>
    <w:rsid w:val="176DDB8B"/>
    <w:rsid w:val="176F9D66"/>
    <w:rsid w:val="17701B67"/>
    <w:rsid w:val="1774FC5F"/>
    <w:rsid w:val="17779C6F"/>
    <w:rsid w:val="1786E52A"/>
    <w:rsid w:val="178AD7BE"/>
    <w:rsid w:val="178D9058"/>
    <w:rsid w:val="17925A6F"/>
    <w:rsid w:val="17A2D528"/>
    <w:rsid w:val="17A8969D"/>
    <w:rsid w:val="17B09B7B"/>
    <w:rsid w:val="17C9F90E"/>
    <w:rsid w:val="17EB9036"/>
    <w:rsid w:val="17F21546"/>
    <w:rsid w:val="17F50FAB"/>
    <w:rsid w:val="17F67C70"/>
    <w:rsid w:val="17F8B835"/>
    <w:rsid w:val="17FBD744"/>
    <w:rsid w:val="1807325D"/>
    <w:rsid w:val="180B7A4D"/>
    <w:rsid w:val="1817DAE6"/>
    <w:rsid w:val="181D6228"/>
    <w:rsid w:val="181F6425"/>
    <w:rsid w:val="1825DB93"/>
    <w:rsid w:val="183FC35C"/>
    <w:rsid w:val="184B2414"/>
    <w:rsid w:val="184CDF6D"/>
    <w:rsid w:val="184FDBEC"/>
    <w:rsid w:val="18538962"/>
    <w:rsid w:val="185C9325"/>
    <w:rsid w:val="186C9041"/>
    <w:rsid w:val="1875470A"/>
    <w:rsid w:val="18777806"/>
    <w:rsid w:val="1879DA83"/>
    <w:rsid w:val="187DA4CD"/>
    <w:rsid w:val="188179DE"/>
    <w:rsid w:val="1886EA80"/>
    <w:rsid w:val="18896702"/>
    <w:rsid w:val="1889D185"/>
    <w:rsid w:val="18911349"/>
    <w:rsid w:val="1894FC59"/>
    <w:rsid w:val="1896EEA8"/>
    <w:rsid w:val="18986D9E"/>
    <w:rsid w:val="189908E2"/>
    <w:rsid w:val="189BCC13"/>
    <w:rsid w:val="18A0A53D"/>
    <w:rsid w:val="18A61A53"/>
    <w:rsid w:val="18A7CDA9"/>
    <w:rsid w:val="18A7D9F4"/>
    <w:rsid w:val="18AAF51A"/>
    <w:rsid w:val="18AE7266"/>
    <w:rsid w:val="18B4D76F"/>
    <w:rsid w:val="18BB6D1E"/>
    <w:rsid w:val="18BC075E"/>
    <w:rsid w:val="18D72AA1"/>
    <w:rsid w:val="18D8CAE4"/>
    <w:rsid w:val="18DA5A05"/>
    <w:rsid w:val="18DFF8B9"/>
    <w:rsid w:val="18E3DADC"/>
    <w:rsid w:val="18E60691"/>
    <w:rsid w:val="18EE711E"/>
    <w:rsid w:val="18EF1941"/>
    <w:rsid w:val="18F93E0E"/>
    <w:rsid w:val="18FE5D15"/>
    <w:rsid w:val="19222666"/>
    <w:rsid w:val="192669DB"/>
    <w:rsid w:val="192C75D1"/>
    <w:rsid w:val="192E419F"/>
    <w:rsid w:val="192FCE4A"/>
    <w:rsid w:val="1931F1A6"/>
    <w:rsid w:val="1939E4C9"/>
    <w:rsid w:val="1939FEF4"/>
    <w:rsid w:val="193F3B87"/>
    <w:rsid w:val="194973BF"/>
    <w:rsid w:val="194F8824"/>
    <w:rsid w:val="1956031B"/>
    <w:rsid w:val="196141BE"/>
    <w:rsid w:val="196A2B78"/>
    <w:rsid w:val="19701E00"/>
    <w:rsid w:val="1971EC54"/>
    <w:rsid w:val="197B1D9A"/>
    <w:rsid w:val="197C5CD1"/>
    <w:rsid w:val="19853AC2"/>
    <w:rsid w:val="19867120"/>
    <w:rsid w:val="19886975"/>
    <w:rsid w:val="198EA7E7"/>
    <w:rsid w:val="19997A90"/>
    <w:rsid w:val="199AF1BE"/>
    <w:rsid w:val="19A75EB1"/>
    <w:rsid w:val="19A7639A"/>
    <w:rsid w:val="19A90381"/>
    <w:rsid w:val="19AB6A4D"/>
    <w:rsid w:val="19ACDB1A"/>
    <w:rsid w:val="19ACF81A"/>
    <w:rsid w:val="19B16B2C"/>
    <w:rsid w:val="19B4501F"/>
    <w:rsid w:val="19BCE361"/>
    <w:rsid w:val="19BDC349"/>
    <w:rsid w:val="19C1ABF4"/>
    <w:rsid w:val="19CDC8E7"/>
    <w:rsid w:val="19D6E564"/>
    <w:rsid w:val="19E865B2"/>
    <w:rsid w:val="19F17FFA"/>
    <w:rsid w:val="19F4FBD9"/>
    <w:rsid w:val="19F7D6EC"/>
    <w:rsid w:val="1A07EA36"/>
    <w:rsid w:val="1A0C17E5"/>
    <w:rsid w:val="1A0E9133"/>
    <w:rsid w:val="1A16CD7D"/>
    <w:rsid w:val="1A173387"/>
    <w:rsid w:val="1A22CF9A"/>
    <w:rsid w:val="1A264B72"/>
    <w:rsid w:val="1A265DB2"/>
    <w:rsid w:val="1A273C99"/>
    <w:rsid w:val="1A277354"/>
    <w:rsid w:val="1A3101E2"/>
    <w:rsid w:val="1A31041B"/>
    <w:rsid w:val="1A33443B"/>
    <w:rsid w:val="1A357853"/>
    <w:rsid w:val="1A3E5A00"/>
    <w:rsid w:val="1A4C453F"/>
    <w:rsid w:val="1A4F42D6"/>
    <w:rsid w:val="1A5C2A67"/>
    <w:rsid w:val="1A5E15F4"/>
    <w:rsid w:val="1A697841"/>
    <w:rsid w:val="1A6C0305"/>
    <w:rsid w:val="1A704E9F"/>
    <w:rsid w:val="1A764224"/>
    <w:rsid w:val="1A7BE826"/>
    <w:rsid w:val="1A8030ED"/>
    <w:rsid w:val="1A844AD8"/>
    <w:rsid w:val="1A8DF46C"/>
    <w:rsid w:val="1A91CD28"/>
    <w:rsid w:val="1A944E6C"/>
    <w:rsid w:val="1A94C256"/>
    <w:rsid w:val="1A97180D"/>
    <w:rsid w:val="1A998113"/>
    <w:rsid w:val="1AA41D89"/>
    <w:rsid w:val="1AB47BB4"/>
    <w:rsid w:val="1AC7BE3D"/>
    <w:rsid w:val="1ACD51CD"/>
    <w:rsid w:val="1AD53F53"/>
    <w:rsid w:val="1ADBAE89"/>
    <w:rsid w:val="1AE338C0"/>
    <w:rsid w:val="1AE71528"/>
    <w:rsid w:val="1AEB6767"/>
    <w:rsid w:val="1AEFB935"/>
    <w:rsid w:val="1AF9EC2E"/>
    <w:rsid w:val="1AFB3426"/>
    <w:rsid w:val="1AFEC1A4"/>
    <w:rsid w:val="1B0109F7"/>
    <w:rsid w:val="1B082590"/>
    <w:rsid w:val="1B0F6EAA"/>
    <w:rsid w:val="1B113AEB"/>
    <w:rsid w:val="1B119758"/>
    <w:rsid w:val="1B123BF6"/>
    <w:rsid w:val="1B14A6F1"/>
    <w:rsid w:val="1B1CE1A3"/>
    <w:rsid w:val="1B22CB0D"/>
    <w:rsid w:val="1B40B2C8"/>
    <w:rsid w:val="1B43051C"/>
    <w:rsid w:val="1B44A1F9"/>
    <w:rsid w:val="1B4577F5"/>
    <w:rsid w:val="1B4DB43F"/>
    <w:rsid w:val="1B4E40D9"/>
    <w:rsid w:val="1B501965"/>
    <w:rsid w:val="1B52846F"/>
    <w:rsid w:val="1B584849"/>
    <w:rsid w:val="1B6C9779"/>
    <w:rsid w:val="1B74CFF3"/>
    <w:rsid w:val="1B817AEB"/>
    <w:rsid w:val="1B82B433"/>
    <w:rsid w:val="1B82C775"/>
    <w:rsid w:val="1B868A5D"/>
    <w:rsid w:val="1B9A0166"/>
    <w:rsid w:val="1BA38AF2"/>
    <w:rsid w:val="1BAE7524"/>
    <w:rsid w:val="1BB7BCBD"/>
    <w:rsid w:val="1BC5E016"/>
    <w:rsid w:val="1BC5F642"/>
    <w:rsid w:val="1BC91576"/>
    <w:rsid w:val="1BD0C6F4"/>
    <w:rsid w:val="1BD8AD41"/>
    <w:rsid w:val="1BDC14B8"/>
    <w:rsid w:val="1BEBD581"/>
    <w:rsid w:val="1BF2F6A3"/>
    <w:rsid w:val="1BF74349"/>
    <w:rsid w:val="1C01A616"/>
    <w:rsid w:val="1C07B2A0"/>
    <w:rsid w:val="1C08D134"/>
    <w:rsid w:val="1C15EEF9"/>
    <w:rsid w:val="1C197354"/>
    <w:rsid w:val="1C1C5F9A"/>
    <w:rsid w:val="1C2680CF"/>
    <w:rsid w:val="1C2BA5B9"/>
    <w:rsid w:val="1C30F559"/>
    <w:rsid w:val="1C3FEDEA"/>
    <w:rsid w:val="1C4C1CAB"/>
    <w:rsid w:val="1C4C3FE9"/>
    <w:rsid w:val="1C5D052B"/>
    <w:rsid w:val="1C69D8F7"/>
    <w:rsid w:val="1C790AB7"/>
    <w:rsid w:val="1C879393"/>
    <w:rsid w:val="1C920202"/>
    <w:rsid w:val="1C9F1B67"/>
    <w:rsid w:val="1CA106C2"/>
    <w:rsid w:val="1CA6D4DA"/>
    <w:rsid w:val="1CB517DB"/>
    <w:rsid w:val="1CB8FA19"/>
    <w:rsid w:val="1CBAEC24"/>
    <w:rsid w:val="1CCC3060"/>
    <w:rsid w:val="1CD2A469"/>
    <w:rsid w:val="1CDDFEE1"/>
    <w:rsid w:val="1CE0A443"/>
    <w:rsid w:val="1CE25119"/>
    <w:rsid w:val="1CE5BEFB"/>
    <w:rsid w:val="1CE63E81"/>
    <w:rsid w:val="1CE6A290"/>
    <w:rsid w:val="1CEDE599"/>
    <w:rsid w:val="1CF1C7D2"/>
    <w:rsid w:val="1CF2AFBF"/>
    <w:rsid w:val="1CF7A74E"/>
    <w:rsid w:val="1CF7AF3D"/>
    <w:rsid w:val="1CFD89C2"/>
    <w:rsid w:val="1CFDAE16"/>
    <w:rsid w:val="1D0D03C6"/>
    <w:rsid w:val="1D1E32DE"/>
    <w:rsid w:val="1D23C51A"/>
    <w:rsid w:val="1D3199DE"/>
    <w:rsid w:val="1D38B601"/>
    <w:rsid w:val="1D391CD9"/>
    <w:rsid w:val="1D467CF0"/>
    <w:rsid w:val="1D4B316D"/>
    <w:rsid w:val="1D5CD399"/>
    <w:rsid w:val="1D5EEFD7"/>
    <w:rsid w:val="1D64FF89"/>
    <w:rsid w:val="1D69FD41"/>
    <w:rsid w:val="1D6A5349"/>
    <w:rsid w:val="1D6B05D9"/>
    <w:rsid w:val="1D6EB207"/>
    <w:rsid w:val="1D78ABE5"/>
    <w:rsid w:val="1D7B7485"/>
    <w:rsid w:val="1D8DB477"/>
    <w:rsid w:val="1D987DB3"/>
    <w:rsid w:val="1D9C9051"/>
    <w:rsid w:val="1DA11CEE"/>
    <w:rsid w:val="1DA43EA2"/>
    <w:rsid w:val="1DA7D86E"/>
    <w:rsid w:val="1DA8E5DD"/>
    <w:rsid w:val="1DAFA154"/>
    <w:rsid w:val="1DB0C34A"/>
    <w:rsid w:val="1DB8861D"/>
    <w:rsid w:val="1DB9712D"/>
    <w:rsid w:val="1DBA270A"/>
    <w:rsid w:val="1DC2AA5A"/>
    <w:rsid w:val="1DC5A23E"/>
    <w:rsid w:val="1DCCB54F"/>
    <w:rsid w:val="1DCEC6E1"/>
    <w:rsid w:val="1DD0787F"/>
    <w:rsid w:val="1DD2A640"/>
    <w:rsid w:val="1DD41DB8"/>
    <w:rsid w:val="1DD5DE27"/>
    <w:rsid w:val="1DDA2AE6"/>
    <w:rsid w:val="1DF0C4B0"/>
    <w:rsid w:val="1DF61B23"/>
    <w:rsid w:val="1DFCFA92"/>
    <w:rsid w:val="1E016357"/>
    <w:rsid w:val="1E0C05A1"/>
    <w:rsid w:val="1E0D9A45"/>
    <w:rsid w:val="1E0F98B1"/>
    <w:rsid w:val="1E1842AD"/>
    <w:rsid w:val="1E1BD9B5"/>
    <w:rsid w:val="1E1C54CD"/>
    <w:rsid w:val="1E21FF9C"/>
    <w:rsid w:val="1E230B1C"/>
    <w:rsid w:val="1E23E5BD"/>
    <w:rsid w:val="1E2870C4"/>
    <w:rsid w:val="1E32FD05"/>
    <w:rsid w:val="1E33841F"/>
    <w:rsid w:val="1E3BBAF4"/>
    <w:rsid w:val="1E3E3665"/>
    <w:rsid w:val="1E4B15D9"/>
    <w:rsid w:val="1E4D00FC"/>
    <w:rsid w:val="1E56A51C"/>
    <w:rsid w:val="1E5A9D2D"/>
    <w:rsid w:val="1E61EEC5"/>
    <w:rsid w:val="1E655D0E"/>
    <w:rsid w:val="1E68E685"/>
    <w:rsid w:val="1E6C1284"/>
    <w:rsid w:val="1E6CE16D"/>
    <w:rsid w:val="1E74ACC9"/>
    <w:rsid w:val="1E764EDA"/>
    <w:rsid w:val="1E7F4B13"/>
    <w:rsid w:val="1E8A931A"/>
    <w:rsid w:val="1E8C26F2"/>
    <w:rsid w:val="1E98AD83"/>
    <w:rsid w:val="1E9BADD3"/>
    <w:rsid w:val="1EB0FE90"/>
    <w:rsid w:val="1EB3411F"/>
    <w:rsid w:val="1EBA6837"/>
    <w:rsid w:val="1EBBB88B"/>
    <w:rsid w:val="1EC47F04"/>
    <w:rsid w:val="1ECD6936"/>
    <w:rsid w:val="1ED09B77"/>
    <w:rsid w:val="1EDC7007"/>
    <w:rsid w:val="1EE0FFEE"/>
    <w:rsid w:val="1EF0A088"/>
    <w:rsid w:val="1EFDF02E"/>
    <w:rsid w:val="1F0BAE17"/>
    <w:rsid w:val="1F118645"/>
    <w:rsid w:val="1F131682"/>
    <w:rsid w:val="1F170F2D"/>
    <w:rsid w:val="1F1D0074"/>
    <w:rsid w:val="1F2245DF"/>
    <w:rsid w:val="1F2E78ED"/>
    <w:rsid w:val="1F2F0157"/>
    <w:rsid w:val="1F34CD31"/>
    <w:rsid w:val="1F433B10"/>
    <w:rsid w:val="1F4E288C"/>
    <w:rsid w:val="1F57DDD0"/>
    <w:rsid w:val="1F5A3DBA"/>
    <w:rsid w:val="1F5DBFE5"/>
    <w:rsid w:val="1F6955B4"/>
    <w:rsid w:val="1F7431FE"/>
    <w:rsid w:val="1F79F836"/>
    <w:rsid w:val="1F7B4303"/>
    <w:rsid w:val="1F860C74"/>
    <w:rsid w:val="1F899031"/>
    <w:rsid w:val="1F89B813"/>
    <w:rsid w:val="1F89FDC2"/>
    <w:rsid w:val="1F9E3431"/>
    <w:rsid w:val="1F9F47A3"/>
    <w:rsid w:val="1FA843C5"/>
    <w:rsid w:val="1FA96A00"/>
    <w:rsid w:val="1FB1997A"/>
    <w:rsid w:val="1FB37A07"/>
    <w:rsid w:val="1FB8E2A2"/>
    <w:rsid w:val="1FC8E71E"/>
    <w:rsid w:val="1FD9F84C"/>
    <w:rsid w:val="1FED6E30"/>
    <w:rsid w:val="1FEEAE9D"/>
    <w:rsid w:val="1FEEB370"/>
    <w:rsid w:val="1FEF20EC"/>
    <w:rsid w:val="1FF0217B"/>
    <w:rsid w:val="1FF10DB6"/>
    <w:rsid w:val="1FFC5EF7"/>
    <w:rsid w:val="200526A1"/>
    <w:rsid w:val="200F0F21"/>
    <w:rsid w:val="2017C19C"/>
    <w:rsid w:val="201E8FFC"/>
    <w:rsid w:val="20260823"/>
    <w:rsid w:val="203311E7"/>
    <w:rsid w:val="203570F6"/>
    <w:rsid w:val="20560B50"/>
    <w:rsid w:val="205AC0C1"/>
    <w:rsid w:val="205B21C6"/>
    <w:rsid w:val="206BD8F7"/>
    <w:rsid w:val="207423A7"/>
    <w:rsid w:val="207691C5"/>
    <w:rsid w:val="2086DD19"/>
    <w:rsid w:val="2088B6B2"/>
    <w:rsid w:val="208E6D75"/>
    <w:rsid w:val="20940655"/>
    <w:rsid w:val="209485E3"/>
    <w:rsid w:val="209F0946"/>
    <w:rsid w:val="20A81167"/>
    <w:rsid w:val="20AA0FE5"/>
    <w:rsid w:val="20B1259B"/>
    <w:rsid w:val="20B22684"/>
    <w:rsid w:val="20B4E22D"/>
    <w:rsid w:val="20BCE543"/>
    <w:rsid w:val="20C43F79"/>
    <w:rsid w:val="20CB0C1D"/>
    <w:rsid w:val="20DAA159"/>
    <w:rsid w:val="20EB51AE"/>
    <w:rsid w:val="20F1DE5D"/>
    <w:rsid w:val="20F45F0C"/>
    <w:rsid w:val="20F9A66B"/>
    <w:rsid w:val="20FC70F8"/>
    <w:rsid w:val="20FD3E16"/>
    <w:rsid w:val="2100ECF9"/>
    <w:rsid w:val="21015E26"/>
    <w:rsid w:val="2107177E"/>
    <w:rsid w:val="210B3D3B"/>
    <w:rsid w:val="2111AE38"/>
    <w:rsid w:val="211405B7"/>
    <w:rsid w:val="2118AC38"/>
    <w:rsid w:val="211CDCE9"/>
    <w:rsid w:val="211E817D"/>
    <w:rsid w:val="213C0B89"/>
    <w:rsid w:val="213E7972"/>
    <w:rsid w:val="213E9834"/>
    <w:rsid w:val="21410B74"/>
    <w:rsid w:val="214172F9"/>
    <w:rsid w:val="2145B8C5"/>
    <w:rsid w:val="214C482F"/>
    <w:rsid w:val="215760FA"/>
    <w:rsid w:val="215A2A0E"/>
    <w:rsid w:val="2166EC42"/>
    <w:rsid w:val="21672659"/>
    <w:rsid w:val="216FB474"/>
    <w:rsid w:val="217536DF"/>
    <w:rsid w:val="2177550A"/>
    <w:rsid w:val="2177580C"/>
    <w:rsid w:val="217E1C1E"/>
    <w:rsid w:val="21805F50"/>
    <w:rsid w:val="2184228C"/>
    <w:rsid w:val="2195A90C"/>
    <w:rsid w:val="219EE918"/>
    <w:rsid w:val="21A07892"/>
    <w:rsid w:val="21A0E453"/>
    <w:rsid w:val="21A11F63"/>
    <w:rsid w:val="21A1EC25"/>
    <w:rsid w:val="21A78F09"/>
    <w:rsid w:val="21B4EB8D"/>
    <w:rsid w:val="21B7A98C"/>
    <w:rsid w:val="21B8E1CC"/>
    <w:rsid w:val="21B979AA"/>
    <w:rsid w:val="21C8DD2F"/>
    <w:rsid w:val="21CD7D45"/>
    <w:rsid w:val="21D8E50D"/>
    <w:rsid w:val="21DA0C4C"/>
    <w:rsid w:val="21DCDD3F"/>
    <w:rsid w:val="21E0F854"/>
    <w:rsid w:val="21EB4C9B"/>
    <w:rsid w:val="21EB5436"/>
    <w:rsid w:val="21F3C0CE"/>
    <w:rsid w:val="21FC3A92"/>
    <w:rsid w:val="21FC3D85"/>
    <w:rsid w:val="220BB7DD"/>
    <w:rsid w:val="220CDAA7"/>
    <w:rsid w:val="2213295B"/>
    <w:rsid w:val="2214E63E"/>
    <w:rsid w:val="221BE1B5"/>
    <w:rsid w:val="22294E90"/>
    <w:rsid w:val="2233ADC9"/>
    <w:rsid w:val="22391DAC"/>
    <w:rsid w:val="223950A3"/>
    <w:rsid w:val="223C4293"/>
    <w:rsid w:val="223F43A5"/>
    <w:rsid w:val="223FFD79"/>
    <w:rsid w:val="2254407C"/>
    <w:rsid w:val="22588A5B"/>
    <w:rsid w:val="225919C4"/>
    <w:rsid w:val="22623827"/>
    <w:rsid w:val="22629552"/>
    <w:rsid w:val="22676BC7"/>
    <w:rsid w:val="226A25AD"/>
    <w:rsid w:val="22743F62"/>
    <w:rsid w:val="227ED5EB"/>
    <w:rsid w:val="22836BE9"/>
    <w:rsid w:val="228F7E92"/>
    <w:rsid w:val="22901A9B"/>
    <w:rsid w:val="229116EC"/>
    <w:rsid w:val="2295B40F"/>
    <w:rsid w:val="22967890"/>
    <w:rsid w:val="22990E77"/>
    <w:rsid w:val="229C13C1"/>
    <w:rsid w:val="229FDD36"/>
    <w:rsid w:val="22A6D131"/>
    <w:rsid w:val="22B0BCE5"/>
    <w:rsid w:val="22BA29DA"/>
    <w:rsid w:val="22BBD8FF"/>
    <w:rsid w:val="22C4C429"/>
    <w:rsid w:val="22CC3992"/>
    <w:rsid w:val="22CE8981"/>
    <w:rsid w:val="22D01B66"/>
    <w:rsid w:val="22D11C0A"/>
    <w:rsid w:val="22DC55DF"/>
    <w:rsid w:val="22E1A39E"/>
    <w:rsid w:val="22E2C295"/>
    <w:rsid w:val="22E3DFDE"/>
    <w:rsid w:val="22F4BF05"/>
    <w:rsid w:val="22F693C6"/>
    <w:rsid w:val="22FACBC1"/>
    <w:rsid w:val="22FD8E12"/>
    <w:rsid w:val="2308DA37"/>
    <w:rsid w:val="23121CB7"/>
    <w:rsid w:val="23143191"/>
    <w:rsid w:val="231CC8CB"/>
    <w:rsid w:val="2322D090"/>
    <w:rsid w:val="2328FED9"/>
    <w:rsid w:val="23304DD1"/>
    <w:rsid w:val="233B4A76"/>
    <w:rsid w:val="233CD2BD"/>
    <w:rsid w:val="233FE5D7"/>
    <w:rsid w:val="234536B5"/>
    <w:rsid w:val="23486827"/>
    <w:rsid w:val="234E1712"/>
    <w:rsid w:val="23525B35"/>
    <w:rsid w:val="23632374"/>
    <w:rsid w:val="23661588"/>
    <w:rsid w:val="2369027B"/>
    <w:rsid w:val="2369AF7D"/>
    <w:rsid w:val="236D3B9A"/>
    <w:rsid w:val="236F29AF"/>
    <w:rsid w:val="2374ECC6"/>
    <w:rsid w:val="237A2B5A"/>
    <w:rsid w:val="237B7B89"/>
    <w:rsid w:val="2383295D"/>
    <w:rsid w:val="239285CA"/>
    <w:rsid w:val="2399D8A5"/>
    <w:rsid w:val="23A017D8"/>
    <w:rsid w:val="23A6DD95"/>
    <w:rsid w:val="23AD7E45"/>
    <w:rsid w:val="23AED3D7"/>
    <w:rsid w:val="23B6BCD1"/>
    <w:rsid w:val="23BB1E8C"/>
    <w:rsid w:val="23BF71AC"/>
    <w:rsid w:val="23C049A9"/>
    <w:rsid w:val="23C2815E"/>
    <w:rsid w:val="23CD6836"/>
    <w:rsid w:val="23DE7EBA"/>
    <w:rsid w:val="23DEFBCE"/>
    <w:rsid w:val="23E4CF74"/>
    <w:rsid w:val="23E4DB88"/>
    <w:rsid w:val="23E620E6"/>
    <w:rsid w:val="23E786F4"/>
    <w:rsid w:val="23FF65D3"/>
    <w:rsid w:val="24137CAA"/>
    <w:rsid w:val="24186A57"/>
    <w:rsid w:val="241B94E3"/>
    <w:rsid w:val="241E170E"/>
    <w:rsid w:val="2422303C"/>
    <w:rsid w:val="24268D83"/>
    <w:rsid w:val="242B983A"/>
    <w:rsid w:val="24300926"/>
    <w:rsid w:val="2439C1AA"/>
    <w:rsid w:val="244328D0"/>
    <w:rsid w:val="24472F77"/>
    <w:rsid w:val="24483395"/>
    <w:rsid w:val="2453D7C2"/>
    <w:rsid w:val="245AD490"/>
    <w:rsid w:val="245CA229"/>
    <w:rsid w:val="246E8275"/>
    <w:rsid w:val="246F16F2"/>
    <w:rsid w:val="24761BE5"/>
    <w:rsid w:val="2479FD08"/>
    <w:rsid w:val="24809621"/>
    <w:rsid w:val="2481AA25"/>
    <w:rsid w:val="2484A78E"/>
    <w:rsid w:val="24892F35"/>
    <w:rsid w:val="2489532A"/>
    <w:rsid w:val="248B807F"/>
    <w:rsid w:val="249076C4"/>
    <w:rsid w:val="24940DBB"/>
    <w:rsid w:val="249C5841"/>
    <w:rsid w:val="24A273F0"/>
    <w:rsid w:val="24A9407C"/>
    <w:rsid w:val="24AB2245"/>
    <w:rsid w:val="24B29451"/>
    <w:rsid w:val="24B52643"/>
    <w:rsid w:val="24B6D634"/>
    <w:rsid w:val="24BB5A1F"/>
    <w:rsid w:val="24BE9A20"/>
    <w:rsid w:val="24BEB645"/>
    <w:rsid w:val="24C014F3"/>
    <w:rsid w:val="24D28586"/>
    <w:rsid w:val="24D377D1"/>
    <w:rsid w:val="24D997A6"/>
    <w:rsid w:val="24DC36D5"/>
    <w:rsid w:val="24DD4276"/>
    <w:rsid w:val="24E23C1A"/>
    <w:rsid w:val="24F63316"/>
    <w:rsid w:val="24F8CE36"/>
    <w:rsid w:val="25033511"/>
    <w:rsid w:val="250657EB"/>
    <w:rsid w:val="250921B3"/>
    <w:rsid w:val="250AE279"/>
    <w:rsid w:val="251F15A1"/>
    <w:rsid w:val="2524452B"/>
    <w:rsid w:val="252B6115"/>
    <w:rsid w:val="252D79F9"/>
    <w:rsid w:val="2534F44D"/>
    <w:rsid w:val="25358347"/>
    <w:rsid w:val="2537FAF3"/>
    <w:rsid w:val="25382FA4"/>
    <w:rsid w:val="253C35D9"/>
    <w:rsid w:val="253CE72D"/>
    <w:rsid w:val="255111A3"/>
    <w:rsid w:val="2554E0E3"/>
    <w:rsid w:val="2563706C"/>
    <w:rsid w:val="256482BF"/>
    <w:rsid w:val="25661913"/>
    <w:rsid w:val="256A1399"/>
    <w:rsid w:val="256F2C7B"/>
    <w:rsid w:val="256FA796"/>
    <w:rsid w:val="2571DC21"/>
    <w:rsid w:val="257436A1"/>
    <w:rsid w:val="2574D4C7"/>
    <w:rsid w:val="257DAF6A"/>
    <w:rsid w:val="257DF3C6"/>
    <w:rsid w:val="25811884"/>
    <w:rsid w:val="25816BC4"/>
    <w:rsid w:val="2582F814"/>
    <w:rsid w:val="25893528"/>
    <w:rsid w:val="258ADD1E"/>
    <w:rsid w:val="258B65E1"/>
    <w:rsid w:val="258BF39B"/>
    <w:rsid w:val="258C93A6"/>
    <w:rsid w:val="259815A8"/>
    <w:rsid w:val="25A11865"/>
    <w:rsid w:val="25A21A2C"/>
    <w:rsid w:val="25A6E752"/>
    <w:rsid w:val="25ABE024"/>
    <w:rsid w:val="25ABFEEC"/>
    <w:rsid w:val="25B13625"/>
    <w:rsid w:val="25B43AB8"/>
    <w:rsid w:val="25B4F48D"/>
    <w:rsid w:val="25B78B26"/>
    <w:rsid w:val="25B9C45D"/>
    <w:rsid w:val="25BA31BA"/>
    <w:rsid w:val="25BE189F"/>
    <w:rsid w:val="25C65EDB"/>
    <w:rsid w:val="25CCBA67"/>
    <w:rsid w:val="25D30177"/>
    <w:rsid w:val="25D69F5A"/>
    <w:rsid w:val="25DDD5A1"/>
    <w:rsid w:val="25F16187"/>
    <w:rsid w:val="261CCFBE"/>
    <w:rsid w:val="261D26A2"/>
    <w:rsid w:val="261EFBCF"/>
    <w:rsid w:val="262117FB"/>
    <w:rsid w:val="26278085"/>
    <w:rsid w:val="262B163A"/>
    <w:rsid w:val="262C701D"/>
    <w:rsid w:val="26305B49"/>
    <w:rsid w:val="26371E48"/>
    <w:rsid w:val="26382173"/>
    <w:rsid w:val="26455B6B"/>
    <w:rsid w:val="2651A9FA"/>
    <w:rsid w:val="26542B6F"/>
    <w:rsid w:val="265774F1"/>
    <w:rsid w:val="2658D61F"/>
    <w:rsid w:val="2659B2C9"/>
    <w:rsid w:val="265F07AB"/>
    <w:rsid w:val="2664CEC6"/>
    <w:rsid w:val="26724313"/>
    <w:rsid w:val="26748B7A"/>
    <w:rsid w:val="267C344C"/>
    <w:rsid w:val="267D45D0"/>
    <w:rsid w:val="2686381B"/>
    <w:rsid w:val="26887CD7"/>
    <w:rsid w:val="268F9B4C"/>
    <w:rsid w:val="2692442D"/>
    <w:rsid w:val="26977783"/>
    <w:rsid w:val="26A218DF"/>
    <w:rsid w:val="26B2002A"/>
    <w:rsid w:val="26B93095"/>
    <w:rsid w:val="26BA8A05"/>
    <w:rsid w:val="26BBB217"/>
    <w:rsid w:val="26C11966"/>
    <w:rsid w:val="26C2A65A"/>
    <w:rsid w:val="26D6975D"/>
    <w:rsid w:val="26D7567C"/>
    <w:rsid w:val="26D9432D"/>
    <w:rsid w:val="26E35424"/>
    <w:rsid w:val="26ED50B7"/>
    <w:rsid w:val="26F4FB86"/>
    <w:rsid w:val="26FC1A7F"/>
    <w:rsid w:val="26FE30A7"/>
    <w:rsid w:val="2706705D"/>
    <w:rsid w:val="2707E1A7"/>
    <w:rsid w:val="270EFDFE"/>
    <w:rsid w:val="271A6C77"/>
    <w:rsid w:val="271AAE8D"/>
    <w:rsid w:val="272AACDC"/>
    <w:rsid w:val="2738E2A5"/>
    <w:rsid w:val="274C164E"/>
    <w:rsid w:val="274D165E"/>
    <w:rsid w:val="274F9664"/>
    <w:rsid w:val="275A97EF"/>
    <w:rsid w:val="275AB54C"/>
    <w:rsid w:val="2760984D"/>
    <w:rsid w:val="2760C044"/>
    <w:rsid w:val="276431E6"/>
    <w:rsid w:val="27709FAA"/>
    <w:rsid w:val="2771145A"/>
    <w:rsid w:val="277408F0"/>
    <w:rsid w:val="2777D983"/>
    <w:rsid w:val="27803866"/>
    <w:rsid w:val="2780E3BA"/>
    <w:rsid w:val="278A67E6"/>
    <w:rsid w:val="2791F27E"/>
    <w:rsid w:val="279AE348"/>
    <w:rsid w:val="279E4082"/>
    <w:rsid w:val="27ABAEDF"/>
    <w:rsid w:val="27AD7820"/>
    <w:rsid w:val="27BCE27D"/>
    <w:rsid w:val="27C6D7F9"/>
    <w:rsid w:val="27CBC2B6"/>
    <w:rsid w:val="27D3408E"/>
    <w:rsid w:val="27D709ED"/>
    <w:rsid w:val="27D8A0FE"/>
    <w:rsid w:val="27DCBB83"/>
    <w:rsid w:val="27DCEEFE"/>
    <w:rsid w:val="27E295A9"/>
    <w:rsid w:val="27ED7A5B"/>
    <w:rsid w:val="27EDD6B5"/>
    <w:rsid w:val="27F14BFC"/>
    <w:rsid w:val="27F524B6"/>
    <w:rsid w:val="27FA5F2A"/>
    <w:rsid w:val="2800ECA0"/>
    <w:rsid w:val="2801C664"/>
    <w:rsid w:val="280347AE"/>
    <w:rsid w:val="2809E26F"/>
    <w:rsid w:val="280B9D1A"/>
    <w:rsid w:val="28178380"/>
    <w:rsid w:val="281F359F"/>
    <w:rsid w:val="2820CF42"/>
    <w:rsid w:val="282A79E4"/>
    <w:rsid w:val="282BA740"/>
    <w:rsid w:val="282F4804"/>
    <w:rsid w:val="282FE9A1"/>
    <w:rsid w:val="283293E3"/>
    <w:rsid w:val="283A0FDE"/>
    <w:rsid w:val="283BA920"/>
    <w:rsid w:val="283D1528"/>
    <w:rsid w:val="2840DE63"/>
    <w:rsid w:val="28455E97"/>
    <w:rsid w:val="284D3847"/>
    <w:rsid w:val="285F6890"/>
    <w:rsid w:val="28620C17"/>
    <w:rsid w:val="2863D2F4"/>
    <w:rsid w:val="286E3A03"/>
    <w:rsid w:val="287466F9"/>
    <w:rsid w:val="287FBC67"/>
    <w:rsid w:val="2895BD97"/>
    <w:rsid w:val="28A05A54"/>
    <w:rsid w:val="28A81550"/>
    <w:rsid w:val="28AB2924"/>
    <w:rsid w:val="28AE5617"/>
    <w:rsid w:val="28B55346"/>
    <w:rsid w:val="28B78BD9"/>
    <w:rsid w:val="28B95A0B"/>
    <w:rsid w:val="28BA73E0"/>
    <w:rsid w:val="28C6E1D6"/>
    <w:rsid w:val="28C9898C"/>
    <w:rsid w:val="28CE8F98"/>
    <w:rsid w:val="28D1D2B1"/>
    <w:rsid w:val="28D96731"/>
    <w:rsid w:val="28DB10E0"/>
    <w:rsid w:val="28DBDFC5"/>
    <w:rsid w:val="28DCE0F6"/>
    <w:rsid w:val="28EA1743"/>
    <w:rsid w:val="28ED9EA2"/>
    <w:rsid w:val="28F76986"/>
    <w:rsid w:val="28FFA5FA"/>
    <w:rsid w:val="2902A5FA"/>
    <w:rsid w:val="29062B67"/>
    <w:rsid w:val="291278F0"/>
    <w:rsid w:val="291736D0"/>
    <w:rsid w:val="29192AC5"/>
    <w:rsid w:val="2920D528"/>
    <w:rsid w:val="292AFEF5"/>
    <w:rsid w:val="293E362A"/>
    <w:rsid w:val="29407B87"/>
    <w:rsid w:val="29495547"/>
    <w:rsid w:val="29567C0E"/>
    <w:rsid w:val="295696A8"/>
    <w:rsid w:val="295848DE"/>
    <w:rsid w:val="296DB5F3"/>
    <w:rsid w:val="29741AD3"/>
    <w:rsid w:val="29764834"/>
    <w:rsid w:val="2978BC0F"/>
    <w:rsid w:val="297F38E3"/>
    <w:rsid w:val="297FA97E"/>
    <w:rsid w:val="2981756E"/>
    <w:rsid w:val="298A1F9D"/>
    <w:rsid w:val="2994DA28"/>
    <w:rsid w:val="299F97EA"/>
    <w:rsid w:val="29AA1BED"/>
    <w:rsid w:val="29AC1441"/>
    <w:rsid w:val="29BC07A5"/>
    <w:rsid w:val="29BD1D52"/>
    <w:rsid w:val="29C0370E"/>
    <w:rsid w:val="29C46C21"/>
    <w:rsid w:val="29CA030B"/>
    <w:rsid w:val="29D4DD26"/>
    <w:rsid w:val="29D65DCA"/>
    <w:rsid w:val="29DC69F8"/>
    <w:rsid w:val="29E6E0F5"/>
    <w:rsid w:val="29F056E9"/>
    <w:rsid w:val="29FB2651"/>
    <w:rsid w:val="29FCE98C"/>
    <w:rsid w:val="2A00C179"/>
    <w:rsid w:val="2A037CED"/>
    <w:rsid w:val="2A050864"/>
    <w:rsid w:val="2A061094"/>
    <w:rsid w:val="2A067702"/>
    <w:rsid w:val="2A08E6EB"/>
    <w:rsid w:val="2A098A07"/>
    <w:rsid w:val="2A219B40"/>
    <w:rsid w:val="2A2B62C0"/>
    <w:rsid w:val="2A2D98E7"/>
    <w:rsid w:val="2A2F7A44"/>
    <w:rsid w:val="2A33A22C"/>
    <w:rsid w:val="2A340CB2"/>
    <w:rsid w:val="2A492CB7"/>
    <w:rsid w:val="2A6148EC"/>
    <w:rsid w:val="2A6284E7"/>
    <w:rsid w:val="2A654024"/>
    <w:rsid w:val="2A753792"/>
    <w:rsid w:val="2A75767E"/>
    <w:rsid w:val="2A7B1359"/>
    <w:rsid w:val="2A84781F"/>
    <w:rsid w:val="2A870E74"/>
    <w:rsid w:val="2A8E3616"/>
    <w:rsid w:val="2A8ED785"/>
    <w:rsid w:val="2A9102B3"/>
    <w:rsid w:val="2A9116B7"/>
    <w:rsid w:val="2A99F4B2"/>
    <w:rsid w:val="2A9FD1FB"/>
    <w:rsid w:val="2AA45D26"/>
    <w:rsid w:val="2AA5099D"/>
    <w:rsid w:val="2AA65692"/>
    <w:rsid w:val="2AB26A54"/>
    <w:rsid w:val="2AB28782"/>
    <w:rsid w:val="2AB9A874"/>
    <w:rsid w:val="2ABA881B"/>
    <w:rsid w:val="2ABC855C"/>
    <w:rsid w:val="2ABD04A4"/>
    <w:rsid w:val="2AC1DE24"/>
    <w:rsid w:val="2AC41A95"/>
    <w:rsid w:val="2AD17860"/>
    <w:rsid w:val="2ADADB88"/>
    <w:rsid w:val="2ADF339F"/>
    <w:rsid w:val="2AF28CEC"/>
    <w:rsid w:val="2B0822F3"/>
    <w:rsid w:val="2B11E719"/>
    <w:rsid w:val="2B126DFA"/>
    <w:rsid w:val="2B1DAA86"/>
    <w:rsid w:val="2B1FBE48"/>
    <w:rsid w:val="2B25C19E"/>
    <w:rsid w:val="2B25EFFE"/>
    <w:rsid w:val="2B2672D2"/>
    <w:rsid w:val="2B26D718"/>
    <w:rsid w:val="2B2B85B7"/>
    <w:rsid w:val="2B31A4FA"/>
    <w:rsid w:val="2B3457F1"/>
    <w:rsid w:val="2B36CF30"/>
    <w:rsid w:val="2B37720A"/>
    <w:rsid w:val="2B398E52"/>
    <w:rsid w:val="2B3E24BC"/>
    <w:rsid w:val="2B4664E7"/>
    <w:rsid w:val="2B470FE5"/>
    <w:rsid w:val="2B4755F8"/>
    <w:rsid w:val="2B49C5C5"/>
    <w:rsid w:val="2B58FBB1"/>
    <w:rsid w:val="2B5A4D79"/>
    <w:rsid w:val="2B5B40F8"/>
    <w:rsid w:val="2B5CC97A"/>
    <w:rsid w:val="2B60F3E7"/>
    <w:rsid w:val="2B66E8C6"/>
    <w:rsid w:val="2B68B3B3"/>
    <w:rsid w:val="2B73A0D5"/>
    <w:rsid w:val="2B7CE489"/>
    <w:rsid w:val="2B7CE817"/>
    <w:rsid w:val="2B82D725"/>
    <w:rsid w:val="2B8A70BE"/>
    <w:rsid w:val="2B941099"/>
    <w:rsid w:val="2BA0D8C5"/>
    <w:rsid w:val="2BA0FECA"/>
    <w:rsid w:val="2BA3081B"/>
    <w:rsid w:val="2BA85B7C"/>
    <w:rsid w:val="2BAA37E3"/>
    <w:rsid w:val="2BACE69C"/>
    <w:rsid w:val="2BADAEC6"/>
    <w:rsid w:val="2BB94AD0"/>
    <w:rsid w:val="2BC2E179"/>
    <w:rsid w:val="2BD51611"/>
    <w:rsid w:val="2BD5EAF2"/>
    <w:rsid w:val="2BD9EF8B"/>
    <w:rsid w:val="2BDB59BF"/>
    <w:rsid w:val="2BE03E34"/>
    <w:rsid w:val="2BE09E71"/>
    <w:rsid w:val="2BE942E1"/>
    <w:rsid w:val="2BF088F1"/>
    <w:rsid w:val="2C00F068"/>
    <w:rsid w:val="2C07F122"/>
    <w:rsid w:val="2C0BFEC9"/>
    <w:rsid w:val="2C0CFA24"/>
    <w:rsid w:val="2C15B344"/>
    <w:rsid w:val="2C1DA250"/>
    <w:rsid w:val="2C21B805"/>
    <w:rsid w:val="2C23D9FC"/>
    <w:rsid w:val="2C26D802"/>
    <w:rsid w:val="2C279634"/>
    <w:rsid w:val="2C29FCF1"/>
    <w:rsid w:val="2C2B5E83"/>
    <w:rsid w:val="2C2CBD89"/>
    <w:rsid w:val="2C2EDBC6"/>
    <w:rsid w:val="2C3BBED2"/>
    <w:rsid w:val="2C3D3BA7"/>
    <w:rsid w:val="2C44F799"/>
    <w:rsid w:val="2C4893E8"/>
    <w:rsid w:val="2C49C013"/>
    <w:rsid w:val="2C4C42D3"/>
    <w:rsid w:val="2C512764"/>
    <w:rsid w:val="2C54452D"/>
    <w:rsid w:val="2C55C79F"/>
    <w:rsid w:val="2C562564"/>
    <w:rsid w:val="2C5A0546"/>
    <w:rsid w:val="2C5AF3D6"/>
    <w:rsid w:val="2C60E6EB"/>
    <w:rsid w:val="2C6126BD"/>
    <w:rsid w:val="2C7A229A"/>
    <w:rsid w:val="2C7E19E3"/>
    <w:rsid w:val="2C8038A8"/>
    <w:rsid w:val="2C821F24"/>
    <w:rsid w:val="2C82E189"/>
    <w:rsid w:val="2C955490"/>
    <w:rsid w:val="2C9F25D1"/>
    <w:rsid w:val="2C9F2A27"/>
    <w:rsid w:val="2CA17C3E"/>
    <w:rsid w:val="2CA6066B"/>
    <w:rsid w:val="2CAB6D93"/>
    <w:rsid w:val="2CAC12FD"/>
    <w:rsid w:val="2CB4A75C"/>
    <w:rsid w:val="2CB9D16C"/>
    <w:rsid w:val="2CC9A97D"/>
    <w:rsid w:val="2CCB110E"/>
    <w:rsid w:val="2CCC1059"/>
    <w:rsid w:val="2CD06DDE"/>
    <w:rsid w:val="2CD13CFC"/>
    <w:rsid w:val="2CE0836E"/>
    <w:rsid w:val="2CE5B06B"/>
    <w:rsid w:val="2CF8D45B"/>
    <w:rsid w:val="2D057F45"/>
    <w:rsid w:val="2D16C267"/>
    <w:rsid w:val="2D17730D"/>
    <w:rsid w:val="2D19BAEB"/>
    <w:rsid w:val="2D1B467D"/>
    <w:rsid w:val="2D1BB510"/>
    <w:rsid w:val="2D24DDFB"/>
    <w:rsid w:val="2D30F87B"/>
    <w:rsid w:val="2D37996C"/>
    <w:rsid w:val="2D3866CA"/>
    <w:rsid w:val="2D40FAB8"/>
    <w:rsid w:val="2D4A9952"/>
    <w:rsid w:val="2D4C3D75"/>
    <w:rsid w:val="2D51EDAC"/>
    <w:rsid w:val="2D58029B"/>
    <w:rsid w:val="2D5F3B2A"/>
    <w:rsid w:val="2D618A5C"/>
    <w:rsid w:val="2D643D0A"/>
    <w:rsid w:val="2D68A5FA"/>
    <w:rsid w:val="2D6D2308"/>
    <w:rsid w:val="2D74CCE8"/>
    <w:rsid w:val="2D75B364"/>
    <w:rsid w:val="2D77A091"/>
    <w:rsid w:val="2D81C73A"/>
    <w:rsid w:val="2D84876F"/>
    <w:rsid w:val="2D8D153F"/>
    <w:rsid w:val="2D8E78C3"/>
    <w:rsid w:val="2D95911A"/>
    <w:rsid w:val="2D9ADE16"/>
    <w:rsid w:val="2D9B23B2"/>
    <w:rsid w:val="2D9D3B96"/>
    <w:rsid w:val="2DA406B5"/>
    <w:rsid w:val="2DAAB3B2"/>
    <w:rsid w:val="2DB4EDD6"/>
    <w:rsid w:val="2DBF4C9D"/>
    <w:rsid w:val="2DC0849E"/>
    <w:rsid w:val="2DD33C20"/>
    <w:rsid w:val="2DD3736A"/>
    <w:rsid w:val="2DD4BE0D"/>
    <w:rsid w:val="2DDF437D"/>
    <w:rsid w:val="2DEDCACE"/>
    <w:rsid w:val="2DFDD817"/>
    <w:rsid w:val="2DFF9E5B"/>
    <w:rsid w:val="2E12FF17"/>
    <w:rsid w:val="2E18659D"/>
    <w:rsid w:val="2E1D81D7"/>
    <w:rsid w:val="2E20E2C1"/>
    <w:rsid w:val="2E28FF65"/>
    <w:rsid w:val="2E2BABD1"/>
    <w:rsid w:val="2E370CD6"/>
    <w:rsid w:val="2E3DDFF7"/>
    <w:rsid w:val="2E455DCA"/>
    <w:rsid w:val="2E46581C"/>
    <w:rsid w:val="2E4FF600"/>
    <w:rsid w:val="2E5E7297"/>
    <w:rsid w:val="2E60044D"/>
    <w:rsid w:val="2E65D33D"/>
    <w:rsid w:val="2E66CA10"/>
    <w:rsid w:val="2E6903D0"/>
    <w:rsid w:val="2E6CA2E6"/>
    <w:rsid w:val="2E6D1B19"/>
    <w:rsid w:val="2E755D5D"/>
    <w:rsid w:val="2E7E5CCA"/>
    <w:rsid w:val="2E7EAB6B"/>
    <w:rsid w:val="2E807650"/>
    <w:rsid w:val="2E81D8AA"/>
    <w:rsid w:val="2E85367D"/>
    <w:rsid w:val="2E856D5D"/>
    <w:rsid w:val="2E8AEC42"/>
    <w:rsid w:val="2E8E9FFB"/>
    <w:rsid w:val="2E8F2A69"/>
    <w:rsid w:val="2E9236EF"/>
    <w:rsid w:val="2E940617"/>
    <w:rsid w:val="2E950DDC"/>
    <w:rsid w:val="2E954922"/>
    <w:rsid w:val="2E96DB9C"/>
    <w:rsid w:val="2E9822FC"/>
    <w:rsid w:val="2EA3A928"/>
    <w:rsid w:val="2EA435DA"/>
    <w:rsid w:val="2EA9FF80"/>
    <w:rsid w:val="2EB470FF"/>
    <w:rsid w:val="2EB5EF71"/>
    <w:rsid w:val="2EB6F62A"/>
    <w:rsid w:val="2EB9D676"/>
    <w:rsid w:val="2EBC648C"/>
    <w:rsid w:val="2EBF61E7"/>
    <w:rsid w:val="2EC1A241"/>
    <w:rsid w:val="2EC2DF47"/>
    <w:rsid w:val="2ED6B1FE"/>
    <w:rsid w:val="2ED87987"/>
    <w:rsid w:val="2EDDCAEE"/>
    <w:rsid w:val="2EE9593A"/>
    <w:rsid w:val="2EEACD46"/>
    <w:rsid w:val="2EF4A624"/>
    <w:rsid w:val="2EF4A853"/>
    <w:rsid w:val="2EF8FB98"/>
    <w:rsid w:val="2EF97D66"/>
    <w:rsid w:val="2EF99E1C"/>
    <w:rsid w:val="2EFC318E"/>
    <w:rsid w:val="2F02C977"/>
    <w:rsid w:val="2F04FF1B"/>
    <w:rsid w:val="2F060369"/>
    <w:rsid w:val="2F0CC19C"/>
    <w:rsid w:val="2F18256D"/>
    <w:rsid w:val="2F28B1B6"/>
    <w:rsid w:val="2F2E187B"/>
    <w:rsid w:val="2F2E196B"/>
    <w:rsid w:val="2F33639B"/>
    <w:rsid w:val="2F3FCF38"/>
    <w:rsid w:val="2F47C7FE"/>
    <w:rsid w:val="2F47D253"/>
    <w:rsid w:val="2F493791"/>
    <w:rsid w:val="2F4C8177"/>
    <w:rsid w:val="2F52DB66"/>
    <w:rsid w:val="2F561B6E"/>
    <w:rsid w:val="2F56AE40"/>
    <w:rsid w:val="2F5D19D9"/>
    <w:rsid w:val="2F5E6922"/>
    <w:rsid w:val="2F6523EF"/>
    <w:rsid w:val="2F673EB7"/>
    <w:rsid w:val="2F68940B"/>
    <w:rsid w:val="2F6A5AAE"/>
    <w:rsid w:val="2F6B01E8"/>
    <w:rsid w:val="2F6B4907"/>
    <w:rsid w:val="2F6D823D"/>
    <w:rsid w:val="2F6F0C81"/>
    <w:rsid w:val="2F6F76F1"/>
    <w:rsid w:val="2F7258C5"/>
    <w:rsid w:val="2F732048"/>
    <w:rsid w:val="2F7689CF"/>
    <w:rsid w:val="2F857FF9"/>
    <w:rsid w:val="2F92A51B"/>
    <w:rsid w:val="2F9704A8"/>
    <w:rsid w:val="2F980759"/>
    <w:rsid w:val="2F9BC693"/>
    <w:rsid w:val="2F9C27DB"/>
    <w:rsid w:val="2FA247BC"/>
    <w:rsid w:val="2FA4A533"/>
    <w:rsid w:val="2FA960BA"/>
    <w:rsid w:val="2FB0045D"/>
    <w:rsid w:val="2FBC3B3F"/>
    <w:rsid w:val="2FC1F517"/>
    <w:rsid w:val="2FC5AEEA"/>
    <w:rsid w:val="2FC746FA"/>
    <w:rsid w:val="2FCC2D2F"/>
    <w:rsid w:val="2FCC6CF7"/>
    <w:rsid w:val="2FDD1E9D"/>
    <w:rsid w:val="2FF403FF"/>
    <w:rsid w:val="2FFF7CA0"/>
    <w:rsid w:val="3000CEEF"/>
    <w:rsid w:val="30020F5F"/>
    <w:rsid w:val="3002C136"/>
    <w:rsid w:val="3007DB97"/>
    <w:rsid w:val="30087347"/>
    <w:rsid w:val="30146D2C"/>
    <w:rsid w:val="3016D5D8"/>
    <w:rsid w:val="302D18E7"/>
    <w:rsid w:val="302FF78F"/>
    <w:rsid w:val="3031ADEA"/>
    <w:rsid w:val="30375A01"/>
    <w:rsid w:val="303A59E9"/>
    <w:rsid w:val="303BB680"/>
    <w:rsid w:val="303EDB63"/>
    <w:rsid w:val="30451EFF"/>
    <w:rsid w:val="304746C2"/>
    <w:rsid w:val="304A608B"/>
    <w:rsid w:val="304D2A6F"/>
    <w:rsid w:val="305C75F9"/>
    <w:rsid w:val="306607EC"/>
    <w:rsid w:val="306D3137"/>
    <w:rsid w:val="306E1AA2"/>
    <w:rsid w:val="306E7CEA"/>
    <w:rsid w:val="306ED714"/>
    <w:rsid w:val="30750A1F"/>
    <w:rsid w:val="30807937"/>
    <w:rsid w:val="3083D0F2"/>
    <w:rsid w:val="30888D42"/>
    <w:rsid w:val="3091F18A"/>
    <w:rsid w:val="309A3B9C"/>
    <w:rsid w:val="309ABC64"/>
    <w:rsid w:val="309B356E"/>
    <w:rsid w:val="309B8DE8"/>
    <w:rsid w:val="309CD39D"/>
    <w:rsid w:val="30ABC86C"/>
    <w:rsid w:val="30B668D1"/>
    <w:rsid w:val="30BB4D55"/>
    <w:rsid w:val="30C190D3"/>
    <w:rsid w:val="30C2B703"/>
    <w:rsid w:val="30CB1814"/>
    <w:rsid w:val="30CEF51A"/>
    <w:rsid w:val="30D7569C"/>
    <w:rsid w:val="30DA28E4"/>
    <w:rsid w:val="30E0D45F"/>
    <w:rsid w:val="30E3985F"/>
    <w:rsid w:val="30E3DE25"/>
    <w:rsid w:val="30E6694B"/>
    <w:rsid w:val="30E82981"/>
    <w:rsid w:val="30F05178"/>
    <w:rsid w:val="30F262F3"/>
    <w:rsid w:val="30F37770"/>
    <w:rsid w:val="30FC0464"/>
    <w:rsid w:val="30FFFC96"/>
    <w:rsid w:val="31008754"/>
    <w:rsid w:val="3102BD89"/>
    <w:rsid w:val="310E9DA3"/>
    <w:rsid w:val="311C3709"/>
    <w:rsid w:val="31233B98"/>
    <w:rsid w:val="312CBD85"/>
    <w:rsid w:val="312FF7FB"/>
    <w:rsid w:val="31324DD4"/>
    <w:rsid w:val="31355A0E"/>
    <w:rsid w:val="313CC8C9"/>
    <w:rsid w:val="31437FA8"/>
    <w:rsid w:val="31442E63"/>
    <w:rsid w:val="31485AFE"/>
    <w:rsid w:val="314D1BEE"/>
    <w:rsid w:val="314F80B9"/>
    <w:rsid w:val="3150065F"/>
    <w:rsid w:val="3152785A"/>
    <w:rsid w:val="315F3C7C"/>
    <w:rsid w:val="3160C664"/>
    <w:rsid w:val="3164DF73"/>
    <w:rsid w:val="31692BBF"/>
    <w:rsid w:val="316CE87A"/>
    <w:rsid w:val="317988EF"/>
    <w:rsid w:val="3185D7D7"/>
    <w:rsid w:val="31885733"/>
    <w:rsid w:val="3189463A"/>
    <w:rsid w:val="318B6540"/>
    <w:rsid w:val="3194D2F1"/>
    <w:rsid w:val="3195339E"/>
    <w:rsid w:val="31A8C5C3"/>
    <w:rsid w:val="31AA7F35"/>
    <w:rsid w:val="31B1358A"/>
    <w:rsid w:val="31B83861"/>
    <w:rsid w:val="31C152B8"/>
    <w:rsid w:val="31CE9E0B"/>
    <w:rsid w:val="31D2B57F"/>
    <w:rsid w:val="31D80252"/>
    <w:rsid w:val="31E514EC"/>
    <w:rsid w:val="31F7878C"/>
    <w:rsid w:val="31FD7319"/>
    <w:rsid w:val="321087A6"/>
    <w:rsid w:val="3214BFA2"/>
    <w:rsid w:val="32171A17"/>
    <w:rsid w:val="3218C0A7"/>
    <w:rsid w:val="321E9066"/>
    <w:rsid w:val="32393536"/>
    <w:rsid w:val="324544B1"/>
    <w:rsid w:val="325A51E1"/>
    <w:rsid w:val="325B549C"/>
    <w:rsid w:val="326C3DB2"/>
    <w:rsid w:val="326C952C"/>
    <w:rsid w:val="327F68C0"/>
    <w:rsid w:val="32897608"/>
    <w:rsid w:val="3298285B"/>
    <w:rsid w:val="3298902B"/>
    <w:rsid w:val="329C0FA6"/>
    <w:rsid w:val="32AF92A1"/>
    <w:rsid w:val="32B50F93"/>
    <w:rsid w:val="32B555B4"/>
    <w:rsid w:val="32B65AB5"/>
    <w:rsid w:val="32CC1F24"/>
    <w:rsid w:val="32D2AE63"/>
    <w:rsid w:val="32E07C04"/>
    <w:rsid w:val="32E3700D"/>
    <w:rsid w:val="32E42B5F"/>
    <w:rsid w:val="32F07B9D"/>
    <w:rsid w:val="32F7BB83"/>
    <w:rsid w:val="32FD4ECE"/>
    <w:rsid w:val="331051BB"/>
    <w:rsid w:val="33154573"/>
    <w:rsid w:val="3316C18A"/>
    <w:rsid w:val="33220C7B"/>
    <w:rsid w:val="3322A08D"/>
    <w:rsid w:val="33250832"/>
    <w:rsid w:val="332A6D63"/>
    <w:rsid w:val="3332653B"/>
    <w:rsid w:val="33349561"/>
    <w:rsid w:val="3334BC72"/>
    <w:rsid w:val="3334C928"/>
    <w:rsid w:val="3337D45F"/>
    <w:rsid w:val="333B7340"/>
    <w:rsid w:val="33471FB8"/>
    <w:rsid w:val="334E2467"/>
    <w:rsid w:val="33508B40"/>
    <w:rsid w:val="335B565F"/>
    <w:rsid w:val="335E9D2E"/>
    <w:rsid w:val="33625325"/>
    <w:rsid w:val="33625897"/>
    <w:rsid w:val="3363A181"/>
    <w:rsid w:val="33641E45"/>
    <w:rsid w:val="336A4CBF"/>
    <w:rsid w:val="3373443C"/>
    <w:rsid w:val="3373B872"/>
    <w:rsid w:val="3379C2D0"/>
    <w:rsid w:val="3381A00D"/>
    <w:rsid w:val="3384BC7C"/>
    <w:rsid w:val="33872791"/>
    <w:rsid w:val="3388FC6F"/>
    <w:rsid w:val="3393D55A"/>
    <w:rsid w:val="33A4365F"/>
    <w:rsid w:val="33A59BEA"/>
    <w:rsid w:val="33A94E2B"/>
    <w:rsid w:val="33ACF430"/>
    <w:rsid w:val="33B3EFE6"/>
    <w:rsid w:val="33B5742E"/>
    <w:rsid w:val="33B7CECE"/>
    <w:rsid w:val="33B849E0"/>
    <w:rsid w:val="33BA5631"/>
    <w:rsid w:val="33BE037D"/>
    <w:rsid w:val="33BE638F"/>
    <w:rsid w:val="33C0259B"/>
    <w:rsid w:val="33CC684A"/>
    <w:rsid w:val="33CFEA58"/>
    <w:rsid w:val="33D0257D"/>
    <w:rsid w:val="33E2CD29"/>
    <w:rsid w:val="33E79377"/>
    <w:rsid w:val="33F1648F"/>
    <w:rsid w:val="33F21DFD"/>
    <w:rsid w:val="33F7AC7F"/>
    <w:rsid w:val="33FBC551"/>
    <w:rsid w:val="3408CD42"/>
    <w:rsid w:val="340B0DD3"/>
    <w:rsid w:val="340C113C"/>
    <w:rsid w:val="340CE85B"/>
    <w:rsid w:val="34118335"/>
    <w:rsid w:val="3412996B"/>
    <w:rsid w:val="34134839"/>
    <w:rsid w:val="34146962"/>
    <w:rsid w:val="341A47B3"/>
    <w:rsid w:val="341DB4FE"/>
    <w:rsid w:val="3420D651"/>
    <w:rsid w:val="3427AC3B"/>
    <w:rsid w:val="3427AE9B"/>
    <w:rsid w:val="3427B89D"/>
    <w:rsid w:val="34320C0C"/>
    <w:rsid w:val="34405A6D"/>
    <w:rsid w:val="344F83EA"/>
    <w:rsid w:val="3454B9B2"/>
    <w:rsid w:val="345D193D"/>
    <w:rsid w:val="346A32F3"/>
    <w:rsid w:val="346E4240"/>
    <w:rsid w:val="347D8966"/>
    <w:rsid w:val="347EE813"/>
    <w:rsid w:val="34875D66"/>
    <w:rsid w:val="3490BA6B"/>
    <w:rsid w:val="349176FD"/>
    <w:rsid w:val="3493243D"/>
    <w:rsid w:val="3496CB8D"/>
    <w:rsid w:val="3499A43B"/>
    <w:rsid w:val="34A3CFE4"/>
    <w:rsid w:val="34A56488"/>
    <w:rsid w:val="34B2783D"/>
    <w:rsid w:val="34BAA20C"/>
    <w:rsid w:val="34BC00D2"/>
    <w:rsid w:val="34BD84FB"/>
    <w:rsid w:val="34CBA3A9"/>
    <w:rsid w:val="34D4D107"/>
    <w:rsid w:val="34D7F1DB"/>
    <w:rsid w:val="34D8C42B"/>
    <w:rsid w:val="34DD028D"/>
    <w:rsid w:val="34DE0CC8"/>
    <w:rsid w:val="34E14B5F"/>
    <w:rsid w:val="34E1B567"/>
    <w:rsid w:val="34E4F251"/>
    <w:rsid w:val="34E86577"/>
    <w:rsid w:val="34E95E56"/>
    <w:rsid w:val="34FD5853"/>
    <w:rsid w:val="34FE2386"/>
    <w:rsid w:val="3500CE23"/>
    <w:rsid w:val="35028BC4"/>
    <w:rsid w:val="35057423"/>
    <w:rsid w:val="35083A56"/>
    <w:rsid w:val="350F9D43"/>
    <w:rsid w:val="3510347A"/>
    <w:rsid w:val="3511BDDA"/>
    <w:rsid w:val="35122B4E"/>
    <w:rsid w:val="3529E018"/>
    <w:rsid w:val="352EB8B3"/>
    <w:rsid w:val="35380533"/>
    <w:rsid w:val="3539B43F"/>
    <w:rsid w:val="3539F9B5"/>
    <w:rsid w:val="353D9640"/>
    <w:rsid w:val="3542CE84"/>
    <w:rsid w:val="3546AE79"/>
    <w:rsid w:val="354ADB14"/>
    <w:rsid w:val="354BC7DC"/>
    <w:rsid w:val="3563351D"/>
    <w:rsid w:val="35638159"/>
    <w:rsid w:val="3565DEEB"/>
    <w:rsid w:val="356F8859"/>
    <w:rsid w:val="35718295"/>
    <w:rsid w:val="3577E34D"/>
    <w:rsid w:val="357AF048"/>
    <w:rsid w:val="357D9B42"/>
    <w:rsid w:val="358D363E"/>
    <w:rsid w:val="35940ED4"/>
    <w:rsid w:val="3596CF3F"/>
    <w:rsid w:val="359E1F8A"/>
    <w:rsid w:val="35A4C2DC"/>
    <w:rsid w:val="35A639B6"/>
    <w:rsid w:val="35A70F50"/>
    <w:rsid w:val="35A9082A"/>
    <w:rsid w:val="35ABE560"/>
    <w:rsid w:val="35B159FE"/>
    <w:rsid w:val="35BB8AA0"/>
    <w:rsid w:val="35BD0A53"/>
    <w:rsid w:val="35C93030"/>
    <w:rsid w:val="35CB6E68"/>
    <w:rsid w:val="35CBB09A"/>
    <w:rsid w:val="35CC631E"/>
    <w:rsid w:val="35D1EEB3"/>
    <w:rsid w:val="35D20081"/>
    <w:rsid w:val="35DA408A"/>
    <w:rsid w:val="35DEB92A"/>
    <w:rsid w:val="35DF5F77"/>
    <w:rsid w:val="35E13F2E"/>
    <w:rsid w:val="35EBCD8F"/>
    <w:rsid w:val="35F092EC"/>
    <w:rsid w:val="35F81253"/>
    <w:rsid w:val="35FD2184"/>
    <w:rsid w:val="3609C102"/>
    <w:rsid w:val="360CD2CA"/>
    <w:rsid w:val="3612BA9E"/>
    <w:rsid w:val="36188F5B"/>
    <w:rsid w:val="361A38AD"/>
    <w:rsid w:val="361D0546"/>
    <w:rsid w:val="36387861"/>
    <w:rsid w:val="363CD413"/>
    <w:rsid w:val="363FA61F"/>
    <w:rsid w:val="3641EED2"/>
    <w:rsid w:val="36426145"/>
    <w:rsid w:val="3649764D"/>
    <w:rsid w:val="364C99A4"/>
    <w:rsid w:val="364E70F1"/>
    <w:rsid w:val="36574956"/>
    <w:rsid w:val="36633ED7"/>
    <w:rsid w:val="366A7395"/>
    <w:rsid w:val="3670902B"/>
    <w:rsid w:val="3670938C"/>
    <w:rsid w:val="36832B11"/>
    <w:rsid w:val="368A54D3"/>
    <w:rsid w:val="368D8B78"/>
    <w:rsid w:val="369D3F0D"/>
    <w:rsid w:val="36AEAC07"/>
    <w:rsid w:val="36B32567"/>
    <w:rsid w:val="36B4C9C7"/>
    <w:rsid w:val="36B7BBDF"/>
    <w:rsid w:val="36BA166E"/>
    <w:rsid w:val="36BBF467"/>
    <w:rsid w:val="36BC6BF3"/>
    <w:rsid w:val="36BF6260"/>
    <w:rsid w:val="36CCF353"/>
    <w:rsid w:val="36D06C4E"/>
    <w:rsid w:val="36D775F6"/>
    <w:rsid w:val="36D9F81A"/>
    <w:rsid w:val="36DB4B34"/>
    <w:rsid w:val="36DBA960"/>
    <w:rsid w:val="36F0C3A1"/>
    <w:rsid w:val="37035CDE"/>
    <w:rsid w:val="37070DE3"/>
    <w:rsid w:val="370912FF"/>
    <w:rsid w:val="37092503"/>
    <w:rsid w:val="370D5D35"/>
    <w:rsid w:val="370DAD53"/>
    <w:rsid w:val="3714D8BB"/>
    <w:rsid w:val="3720F3C9"/>
    <w:rsid w:val="3723A65A"/>
    <w:rsid w:val="37251B93"/>
    <w:rsid w:val="37285568"/>
    <w:rsid w:val="37285580"/>
    <w:rsid w:val="372B5169"/>
    <w:rsid w:val="372B67EA"/>
    <w:rsid w:val="37310CE4"/>
    <w:rsid w:val="3744C590"/>
    <w:rsid w:val="374D012A"/>
    <w:rsid w:val="374D4829"/>
    <w:rsid w:val="37522420"/>
    <w:rsid w:val="37532FD5"/>
    <w:rsid w:val="3756E2E8"/>
    <w:rsid w:val="376C85B7"/>
    <w:rsid w:val="376C94F7"/>
    <w:rsid w:val="37733AF0"/>
    <w:rsid w:val="3774A009"/>
    <w:rsid w:val="3776FEE2"/>
    <w:rsid w:val="378D1FA5"/>
    <w:rsid w:val="378EF9C8"/>
    <w:rsid w:val="37976A37"/>
    <w:rsid w:val="379C71DF"/>
    <w:rsid w:val="379E3005"/>
    <w:rsid w:val="37A09BD7"/>
    <w:rsid w:val="37A1B01B"/>
    <w:rsid w:val="37A955B4"/>
    <w:rsid w:val="37ADBBF8"/>
    <w:rsid w:val="37AE7C91"/>
    <w:rsid w:val="37B6189B"/>
    <w:rsid w:val="37B6D134"/>
    <w:rsid w:val="37B9ED10"/>
    <w:rsid w:val="37C9E625"/>
    <w:rsid w:val="37D02A55"/>
    <w:rsid w:val="37D8ACA5"/>
    <w:rsid w:val="37DB3C3F"/>
    <w:rsid w:val="37E674EF"/>
    <w:rsid w:val="37F1BE90"/>
    <w:rsid w:val="37F1E32B"/>
    <w:rsid w:val="37F54435"/>
    <w:rsid w:val="37F8CA33"/>
    <w:rsid w:val="3803337C"/>
    <w:rsid w:val="3807532B"/>
    <w:rsid w:val="380CA6BB"/>
    <w:rsid w:val="38117560"/>
    <w:rsid w:val="3815C705"/>
    <w:rsid w:val="381F1A6F"/>
    <w:rsid w:val="381F4688"/>
    <w:rsid w:val="3834BEFE"/>
    <w:rsid w:val="38421D1C"/>
    <w:rsid w:val="38477F96"/>
    <w:rsid w:val="3856D96A"/>
    <w:rsid w:val="38583C54"/>
    <w:rsid w:val="38610DDE"/>
    <w:rsid w:val="3864C70E"/>
    <w:rsid w:val="386DA23C"/>
    <w:rsid w:val="38721EEE"/>
    <w:rsid w:val="38748E07"/>
    <w:rsid w:val="3874CACA"/>
    <w:rsid w:val="387D1DEA"/>
    <w:rsid w:val="387E5C20"/>
    <w:rsid w:val="388E2E30"/>
    <w:rsid w:val="389E4734"/>
    <w:rsid w:val="389F1F04"/>
    <w:rsid w:val="38A3421B"/>
    <w:rsid w:val="38A480BB"/>
    <w:rsid w:val="38AACD01"/>
    <w:rsid w:val="38BB4F1D"/>
    <w:rsid w:val="38BF4FDD"/>
    <w:rsid w:val="38BFC5BB"/>
    <w:rsid w:val="38C5A737"/>
    <w:rsid w:val="38C7B6AD"/>
    <w:rsid w:val="38C9885E"/>
    <w:rsid w:val="38CA4BFF"/>
    <w:rsid w:val="38CC1E05"/>
    <w:rsid w:val="38CDA06B"/>
    <w:rsid w:val="38D25569"/>
    <w:rsid w:val="38D2E073"/>
    <w:rsid w:val="38D68AB6"/>
    <w:rsid w:val="38DB0162"/>
    <w:rsid w:val="38DEE2F4"/>
    <w:rsid w:val="38E0EC1C"/>
    <w:rsid w:val="38EAEB74"/>
    <w:rsid w:val="38F18B1C"/>
    <w:rsid w:val="38F4247C"/>
    <w:rsid w:val="38FD8E20"/>
    <w:rsid w:val="38FE1AA4"/>
    <w:rsid w:val="390E66F4"/>
    <w:rsid w:val="390F870B"/>
    <w:rsid w:val="3916820F"/>
    <w:rsid w:val="391BD44C"/>
    <w:rsid w:val="391C1B46"/>
    <w:rsid w:val="391E9F7C"/>
    <w:rsid w:val="39205E8E"/>
    <w:rsid w:val="3920B472"/>
    <w:rsid w:val="3927D674"/>
    <w:rsid w:val="392A7D22"/>
    <w:rsid w:val="3936C7B4"/>
    <w:rsid w:val="393BB46C"/>
    <w:rsid w:val="393BBCB5"/>
    <w:rsid w:val="3945ACF3"/>
    <w:rsid w:val="39477ABB"/>
    <w:rsid w:val="394A4CF2"/>
    <w:rsid w:val="394E47B9"/>
    <w:rsid w:val="394F6A9C"/>
    <w:rsid w:val="3951EA09"/>
    <w:rsid w:val="396F8E0C"/>
    <w:rsid w:val="39756F48"/>
    <w:rsid w:val="397C58EB"/>
    <w:rsid w:val="3988194C"/>
    <w:rsid w:val="3992F7EF"/>
    <w:rsid w:val="399DADA4"/>
    <w:rsid w:val="399EFD49"/>
    <w:rsid w:val="399F2710"/>
    <w:rsid w:val="39A34F43"/>
    <w:rsid w:val="39A3B39D"/>
    <w:rsid w:val="39AA63D8"/>
    <w:rsid w:val="39B41094"/>
    <w:rsid w:val="39B8E823"/>
    <w:rsid w:val="39BA7878"/>
    <w:rsid w:val="39BADC35"/>
    <w:rsid w:val="39BB16E9"/>
    <w:rsid w:val="39BC78DC"/>
    <w:rsid w:val="39C0C2D9"/>
    <w:rsid w:val="39C2380B"/>
    <w:rsid w:val="39C685A7"/>
    <w:rsid w:val="39C92FD6"/>
    <w:rsid w:val="39CE588E"/>
    <w:rsid w:val="39D16531"/>
    <w:rsid w:val="39D2B5A1"/>
    <w:rsid w:val="39D8D708"/>
    <w:rsid w:val="39E2D76D"/>
    <w:rsid w:val="39E54258"/>
    <w:rsid w:val="39F5C237"/>
    <w:rsid w:val="39F640E3"/>
    <w:rsid w:val="39F65B65"/>
    <w:rsid w:val="39F6A07A"/>
    <w:rsid w:val="39FE6944"/>
    <w:rsid w:val="3A0055FE"/>
    <w:rsid w:val="3A0D6D72"/>
    <w:rsid w:val="3A1A06E2"/>
    <w:rsid w:val="3A1B2C2E"/>
    <w:rsid w:val="3A249DA8"/>
    <w:rsid w:val="3A278B64"/>
    <w:rsid w:val="3A2841A7"/>
    <w:rsid w:val="3A334D4D"/>
    <w:rsid w:val="3A4C5B1F"/>
    <w:rsid w:val="3A50203C"/>
    <w:rsid w:val="3A506F7A"/>
    <w:rsid w:val="3A50D332"/>
    <w:rsid w:val="3A5332B8"/>
    <w:rsid w:val="3A548CD7"/>
    <w:rsid w:val="3A55FA69"/>
    <w:rsid w:val="3A574FF5"/>
    <w:rsid w:val="3A63D9DD"/>
    <w:rsid w:val="3A74A8D9"/>
    <w:rsid w:val="3A7A4308"/>
    <w:rsid w:val="3A824C94"/>
    <w:rsid w:val="3A8B8D27"/>
    <w:rsid w:val="3A90851D"/>
    <w:rsid w:val="3A90EF4F"/>
    <w:rsid w:val="3A93CD2E"/>
    <w:rsid w:val="3A96BD4E"/>
    <w:rsid w:val="3A9AC030"/>
    <w:rsid w:val="3AA279E6"/>
    <w:rsid w:val="3ABB3052"/>
    <w:rsid w:val="3ABD83EA"/>
    <w:rsid w:val="3AC0A1B5"/>
    <w:rsid w:val="3AC2C038"/>
    <w:rsid w:val="3AD2D429"/>
    <w:rsid w:val="3AD83D74"/>
    <w:rsid w:val="3AD954EE"/>
    <w:rsid w:val="3ADA321A"/>
    <w:rsid w:val="3ADCDAAC"/>
    <w:rsid w:val="3AE515A3"/>
    <w:rsid w:val="3AE61D53"/>
    <w:rsid w:val="3AE84314"/>
    <w:rsid w:val="3AEE8538"/>
    <w:rsid w:val="3AF298BC"/>
    <w:rsid w:val="3AF29E8E"/>
    <w:rsid w:val="3AFC694C"/>
    <w:rsid w:val="3AFF0B46"/>
    <w:rsid w:val="3B01777E"/>
    <w:rsid w:val="3B0186E7"/>
    <w:rsid w:val="3B024783"/>
    <w:rsid w:val="3B02CC86"/>
    <w:rsid w:val="3B101C69"/>
    <w:rsid w:val="3B13C861"/>
    <w:rsid w:val="3B1D432E"/>
    <w:rsid w:val="3B1E15B1"/>
    <w:rsid w:val="3B1E2B9C"/>
    <w:rsid w:val="3B1E7DBF"/>
    <w:rsid w:val="3B24E047"/>
    <w:rsid w:val="3B26BB62"/>
    <w:rsid w:val="3B294045"/>
    <w:rsid w:val="3B298CAF"/>
    <w:rsid w:val="3B32D2BC"/>
    <w:rsid w:val="3B33A9B3"/>
    <w:rsid w:val="3B354397"/>
    <w:rsid w:val="3B44014E"/>
    <w:rsid w:val="3B46841E"/>
    <w:rsid w:val="3B4FE9FB"/>
    <w:rsid w:val="3B549624"/>
    <w:rsid w:val="3B656B2D"/>
    <w:rsid w:val="3B6A20F8"/>
    <w:rsid w:val="3B6CD06E"/>
    <w:rsid w:val="3B72EC76"/>
    <w:rsid w:val="3B76CADE"/>
    <w:rsid w:val="3B77AC30"/>
    <w:rsid w:val="3B77D8F3"/>
    <w:rsid w:val="3B7879BB"/>
    <w:rsid w:val="3B7EDB4B"/>
    <w:rsid w:val="3B7F3121"/>
    <w:rsid w:val="3B7F9D99"/>
    <w:rsid w:val="3B81BF8B"/>
    <w:rsid w:val="3B835E74"/>
    <w:rsid w:val="3B84FA16"/>
    <w:rsid w:val="3B8C3410"/>
    <w:rsid w:val="3B9D469C"/>
    <w:rsid w:val="3BB11489"/>
    <w:rsid w:val="3BB7BE29"/>
    <w:rsid w:val="3BB9BAA0"/>
    <w:rsid w:val="3BBF5D9B"/>
    <w:rsid w:val="3BC2D61B"/>
    <w:rsid w:val="3BDC217D"/>
    <w:rsid w:val="3BEEAB68"/>
    <w:rsid w:val="3BEF80CA"/>
    <w:rsid w:val="3BF09B0C"/>
    <w:rsid w:val="3BF0AF39"/>
    <w:rsid w:val="3BF54D0E"/>
    <w:rsid w:val="3BF6F09F"/>
    <w:rsid w:val="3BFDA6CC"/>
    <w:rsid w:val="3C0ACCFB"/>
    <w:rsid w:val="3C116E2F"/>
    <w:rsid w:val="3C129D95"/>
    <w:rsid w:val="3C1CF50C"/>
    <w:rsid w:val="3C24ADAA"/>
    <w:rsid w:val="3C2541AA"/>
    <w:rsid w:val="3C2651C4"/>
    <w:rsid w:val="3C282CB0"/>
    <w:rsid w:val="3C2A48B9"/>
    <w:rsid w:val="3C2D099C"/>
    <w:rsid w:val="3C2DD4FD"/>
    <w:rsid w:val="3C3037D8"/>
    <w:rsid w:val="3C3A1E5A"/>
    <w:rsid w:val="3C49B782"/>
    <w:rsid w:val="3C4DDE55"/>
    <w:rsid w:val="3C5FE7CA"/>
    <w:rsid w:val="3C74C4A5"/>
    <w:rsid w:val="3C7FD507"/>
    <w:rsid w:val="3C8501EC"/>
    <w:rsid w:val="3C89F9F8"/>
    <w:rsid w:val="3C8B3CA7"/>
    <w:rsid w:val="3C90FE1B"/>
    <w:rsid w:val="3C93AFFF"/>
    <w:rsid w:val="3C95599E"/>
    <w:rsid w:val="3C9E5702"/>
    <w:rsid w:val="3CA2D401"/>
    <w:rsid w:val="3CCA5FBE"/>
    <w:rsid w:val="3CD3BEC1"/>
    <w:rsid w:val="3CD539C3"/>
    <w:rsid w:val="3CD645FA"/>
    <w:rsid w:val="3CDC0226"/>
    <w:rsid w:val="3CE8253F"/>
    <w:rsid w:val="3CEA58A2"/>
    <w:rsid w:val="3CF131A6"/>
    <w:rsid w:val="3CF3BB66"/>
    <w:rsid w:val="3CF47EB9"/>
    <w:rsid w:val="3D157EDC"/>
    <w:rsid w:val="3D173001"/>
    <w:rsid w:val="3D18DA8F"/>
    <w:rsid w:val="3D1E605F"/>
    <w:rsid w:val="3D26BA0E"/>
    <w:rsid w:val="3D2856D1"/>
    <w:rsid w:val="3D31A8E1"/>
    <w:rsid w:val="3D48F322"/>
    <w:rsid w:val="3D4B3D6F"/>
    <w:rsid w:val="3D4B3EA3"/>
    <w:rsid w:val="3D512E66"/>
    <w:rsid w:val="3D51CA80"/>
    <w:rsid w:val="3D584E66"/>
    <w:rsid w:val="3D5F2C26"/>
    <w:rsid w:val="3D655EB8"/>
    <w:rsid w:val="3D71FBF7"/>
    <w:rsid w:val="3D7ADFCA"/>
    <w:rsid w:val="3D7C4463"/>
    <w:rsid w:val="3D833905"/>
    <w:rsid w:val="3D871222"/>
    <w:rsid w:val="3D8B837B"/>
    <w:rsid w:val="3D8DD26F"/>
    <w:rsid w:val="3D98AF0E"/>
    <w:rsid w:val="3D9AF1B2"/>
    <w:rsid w:val="3DA2D1D3"/>
    <w:rsid w:val="3DA49784"/>
    <w:rsid w:val="3DA6C788"/>
    <w:rsid w:val="3DA6F940"/>
    <w:rsid w:val="3DA739AF"/>
    <w:rsid w:val="3DA8513F"/>
    <w:rsid w:val="3DAF9D4F"/>
    <w:rsid w:val="3DB372E6"/>
    <w:rsid w:val="3DB60125"/>
    <w:rsid w:val="3DB7C7ED"/>
    <w:rsid w:val="3DC38B60"/>
    <w:rsid w:val="3DCBAE32"/>
    <w:rsid w:val="3DCDAC87"/>
    <w:rsid w:val="3DD2FCEA"/>
    <w:rsid w:val="3DDA595A"/>
    <w:rsid w:val="3DE27C74"/>
    <w:rsid w:val="3DE3DBDA"/>
    <w:rsid w:val="3DE9F332"/>
    <w:rsid w:val="3DF2109F"/>
    <w:rsid w:val="3E01534D"/>
    <w:rsid w:val="3E081C66"/>
    <w:rsid w:val="3E0CB697"/>
    <w:rsid w:val="3E198B0C"/>
    <w:rsid w:val="3E2AD384"/>
    <w:rsid w:val="3E2E859B"/>
    <w:rsid w:val="3E38FBD7"/>
    <w:rsid w:val="3E3C26B5"/>
    <w:rsid w:val="3E4C5219"/>
    <w:rsid w:val="3E4F3641"/>
    <w:rsid w:val="3E4FAFA5"/>
    <w:rsid w:val="3E628E08"/>
    <w:rsid w:val="3E76C534"/>
    <w:rsid w:val="3E7EC37E"/>
    <w:rsid w:val="3E8CD78F"/>
    <w:rsid w:val="3E8E880C"/>
    <w:rsid w:val="3E8FE8F2"/>
    <w:rsid w:val="3E957813"/>
    <w:rsid w:val="3E9D1B9F"/>
    <w:rsid w:val="3EA05D27"/>
    <w:rsid w:val="3EA3BD8F"/>
    <w:rsid w:val="3EA501DF"/>
    <w:rsid w:val="3EA53259"/>
    <w:rsid w:val="3EC52771"/>
    <w:rsid w:val="3EC7D526"/>
    <w:rsid w:val="3ED1143E"/>
    <w:rsid w:val="3ED325DF"/>
    <w:rsid w:val="3ED52C4E"/>
    <w:rsid w:val="3ED954E3"/>
    <w:rsid w:val="3EDAC976"/>
    <w:rsid w:val="3EE1DA82"/>
    <w:rsid w:val="3EE69994"/>
    <w:rsid w:val="3EEAEB53"/>
    <w:rsid w:val="3EEB76B2"/>
    <w:rsid w:val="3EEE7BB1"/>
    <w:rsid w:val="3EF1E549"/>
    <w:rsid w:val="3EF57425"/>
    <w:rsid w:val="3EF5A92E"/>
    <w:rsid w:val="3F0A4AA5"/>
    <w:rsid w:val="3F119DAE"/>
    <w:rsid w:val="3F128B75"/>
    <w:rsid w:val="3F171A43"/>
    <w:rsid w:val="3F197C89"/>
    <w:rsid w:val="3F223B7A"/>
    <w:rsid w:val="3F291DBA"/>
    <w:rsid w:val="3F29E9AD"/>
    <w:rsid w:val="3F2C6B0E"/>
    <w:rsid w:val="3F3AE940"/>
    <w:rsid w:val="3F3E2E6A"/>
    <w:rsid w:val="3F42D1F5"/>
    <w:rsid w:val="3F436793"/>
    <w:rsid w:val="3F536D6F"/>
    <w:rsid w:val="3F641FF0"/>
    <w:rsid w:val="3F64B667"/>
    <w:rsid w:val="3F65D94E"/>
    <w:rsid w:val="3F6627F8"/>
    <w:rsid w:val="3F6A497D"/>
    <w:rsid w:val="3F6A8730"/>
    <w:rsid w:val="3F6BDB47"/>
    <w:rsid w:val="3F70C976"/>
    <w:rsid w:val="3F742153"/>
    <w:rsid w:val="3F7AF69D"/>
    <w:rsid w:val="3F81847E"/>
    <w:rsid w:val="3F99B4DA"/>
    <w:rsid w:val="3F9B1547"/>
    <w:rsid w:val="3FA59953"/>
    <w:rsid w:val="3FB2F50A"/>
    <w:rsid w:val="3FB5AF71"/>
    <w:rsid w:val="3FBC33F2"/>
    <w:rsid w:val="3FC0A267"/>
    <w:rsid w:val="3FC97464"/>
    <w:rsid w:val="3FD27AA0"/>
    <w:rsid w:val="3FD3C0CD"/>
    <w:rsid w:val="3FD407CF"/>
    <w:rsid w:val="3FDCC7EF"/>
    <w:rsid w:val="3FE36E8F"/>
    <w:rsid w:val="3FE58D63"/>
    <w:rsid w:val="3FE59BB2"/>
    <w:rsid w:val="3FE662B5"/>
    <w:rsid w:val="3FE6AD1D"/>
    <w:rsid w:val="3FE77465"/>
    <w:rsid w:val="3FEBB82D"/>
    <w:rsid w:val="3FF54E29"/>
    <w:rsid w:val="40057256"/>
    <w:rsid w:val="400754BC"/>
    <w:rsid w:val="400E5AB7"/>
    <w:rsid w:val="401FF4D7"/>
    <w:rsid w:val="40268F2F"/>
    <w:rsid w:val="402B0992"/>
    <w:rsid w:val="404A46C4"/>
    <w:rsid w:val="404B4468"/>
    <w:rsid w:val="404BDE29"/>
    <w:rsid w:val="404E9C78"/>
    <w:rsid w:val="4050B4FA"/>
    <w:rsid w:val="4057E7DB"/>
    <w:rsid w:val="40583C00"/>
    <w:rsid w:val="405B1F6B"/>
    <w:rsid w:val="405F6855"/>
    <w:rsid w:val="40683215"/>
    <w:rsid w:val="406A6D0B"/>
    <w:rsid w:val="406FA2B0"/>
    <w:rsid w:val="4071B7DC"/>
    <w:rsid w:val="4078F559"/>
    <w:rsid w:val="407F53A8"/>
    <w:rsid w:val="4083C3B1"/>
    <w:rsid w:val="40896B42"/>
    <w:rsid w:val="408CED2C"/>
    <w:rsid w:val="4093ED21"/>
    <w:rsid w:val="409D7EEC"/>
    <w:rsid w:val="40C679C6"/>
    <w:rsid w:val="40CA6EB8"/>
    <w:rsid w:val="40CB66B0"/>
    <w:rsid w:val="40D14686"/>
    <w:rsid w:val="40D4EFB8"/>
    <w:rsid w:val="40DD3843"/>
    <w:rsid w:val="40E1106C"/>
    <w:rsid w:val="40E5C764"/>
    <w:rsid w:val="40F1FB9A"/>
    <w:rsid w:val="40F7DCD7"/>
    <w:rsid w:val="40F87B8A"/>
    <w:rsid w:val="40FC324D"/>
    <w:rsid w:val="41061AC9"/>
    <w:rsid w:val="410BA96B"/>
    <w:rsid w:val="4110E80B"/>
    <w:rsid w:val="41152B19"/>
    <w:rsid w:val="412A9B72"/>
    <w:rsid w:val="413CB231"/>
    <w:rsid w:val="413FBD28"/>
    <w:rsid w:val="41537ABF"/>
    <w:rsid w:val="4154D338"/>
    <w:rsid w:val="41573F1F"/>
    <w:rsid w:val="415CE225"/>
    <w:rsid w:val="41614C74"/>
    <w:rsid w:val="4169D350"/>
    <w:rsid w:val="416B4450"/>
    <w:rsid w:val="416D41E3"/>
    <w:rsid w:val="4171ED01"/>
    <w:rsid w:val="4184EAAC"/>
    <w:rsid w:val="41864788"/>
    <w:rsid w:val="418CD426"/>
    <w:rsid w:val="418DF223"/>
    <w:rsid w:val="418E2703"/>
    <w:rsid w:val="418E4C23"/>
    <w:rsid w:val="41900246"/>
    <w:rsid w:val="41953B18"/>
    <w:rsid w:val="41994594"/>
    <w:rsid w:val="419CE61C"/>
    <w:rsid w:val="419EBBF1"/>
    <w:rsid w:val="41AF9819"/>
    <w:rsid w:val="41B1650D"/>
    <w:rsid w:val="41BF0E5D"/>
    <w:rsid w:val="41BF4119"/>
    <w:rsid w:val="41BFBFA8"/>
    <w:rsid w:val="41C1F0F2"/>
    <w:rsid w:val="41D1E50C"/>
    <w:rsid w:val="41D838C7"/>
    <w:rsid w:val="41DCA68E"/>
    <w:rsid w:val="41E34087"/>
    <w:rsid w:val="41E71AA8"/>
    <w:rsid w:val="41E7ABBF"/>
    <w:rsid w:val="41EFB721"/>
    <w:rsid w:val="41FA1CB1"/>
    <w:rsid w:val="41FDBC2C"/>
    <w:rsid w:val="4217E0B9"/>
    <w:rsid w:val="421A4F9B"/>
    <w:rsid w:val="421DA272"/>
    <w:rsid w:val="4222C244"/>
    <w:rsid w:val="42274B0C"/>
    <w:rsid w:val="42282C73"/>
    <w:rsid w:val="422BC8D0"/>
    <w:rsid w:val="422CB4A1"/>
    <w:rsid w:val="42380585"/>
    <w:rsid w:val="42444391"/>
    <w:rsid w:val="4244A742"/>
    <w:rsid w:val="42671568"/>
    <w:rsid w:val="426FED50"/>
    <w:rsid w:val="4270C7CA"/>
    <w:rsid w:val="427170E7"/>
    <w:rsid w:val="42731453"/>
    <w:rsid w:val="427A4B6F"/>
    <w:rsid w:val="42811A28"/>
    <w:rsid w:val="428AB2A5"/>
    <w:rsid w:val="4292A6E5"/>
    <w:rsid w:val="4299BCB9"/>
    <w:rsid w:val="429A2893"/>
    <w:rsid w:val="42A1CF33"/>
    <w:rsid w:val="42A485F6"/>
    <w:rsid w:val="42A65C3F"/>
    <w:rsid w:val="42AD3493"/>
    <w:rsid w:val="42AF9745"/>
    <w:rsid w:val="42B21590"/>
    <w:rsid w:val="42BE64A4"/>
    <w:rsid w:val="42C1D809"/>
    <w:rsid w:val="42C2652C"/>
    <w:rsid w:val="42C39F3D"/>
    <w:rsid w:val="42D04BE6"/>
    <w:rsid w:val="42D419F4"/>
    <w:rsid w:val="42D506EE"/>
    <w:rsid w:val="42D83E9E"/>
    <w:rsid w:val="42DBEA7A"/>
    <w:rsid w:val="42DCE46D"/>
    <w:rsid w:val="42E76EA5"/>
    <w:rsid w:val="42E9853E"/>
    <w:rsid w:val="42F2382D"/>
    <w:rsid w:val="42F5B2A2"/>
    <w:rsid w:val="42F5CA35"/>
    <w:rsid w:val="42F6A89D"/>
    <w:rsid w:val="42F85017"/>
    <w:rsid w:val="42FF3B7B"/>
    <w:rsid w:val="43021E51"/>
    <w:rsid w:val="430234AA"/>
    <w:rsid w:val="43023CAF"/>
    <w:rsid w:val="4304DB1A"/>
    <w:rsid w:val="4305D31C"/>
    <w:rsid w:val="430AA77C"/>
    <w:rsid w:val="430E2657"/>
    <w:rsid w:val="431A3B05"/>
    <w:rsid w:val="431AB02B"/>
    <w:rsid w:val="432C9C70"/>
    <w:rsid w:val="4337386E"/>
    <w:rsid w:val="433A7705"/>
    <w:rsid w:val="433C5F0D"/>
    <w:rsid w:val="43405091"/>
    <w:rsid w:val="4341181F"/>
    <w:rsid w:val="434D808F"/>
    <w:rsid w:val="4357F674"/>
    <w:rsid w:val="435E827C"/>
    <w:rsid w:val="4364D5FE"/>
    <w:rsid w:val="43707D12"/>
    <w:rsid w:val="43815A8C"/>
    <w:rsid w:val="4384FBBD"/>
    <w:rsid w:val="4385E8CB"/>
    <w:rsid w:val="438C1E47"/>
    <w:rsid w:val="438CC280"/>
    <w:rsid w:val="439178A6"/>
    <w:rsid w:val="4397244E"/>
    <w:rsid w:val="43987504"/>
    <w:rsid w:val="439B2C64"/>
    <w:rsid w:val="439D50F8"/>
    <w:rsid w:val="43A00CEE"/>
    <w:rsid w:val="43A12D5F"/>
    <w:rsid w:val="43A6CA53"/>
    <w:rsid w:val="43A7F98F"/>
    <w:rsid w:val="43ABA428"/>
    <w:rsid w:val="43AD2E86"/>
    <w:rsid w:val="43B1CF34"/>
    <w:rsid w:val="43B4D6C5"/>
    <w:rsid w:val="43B5D417"/>
    <w:rsid w:val="43B6CF9B"/>
    <w:rsid w:val="43C10C04"/>
    <w:rsid w:val="43C2C432"/>
    <w:rsid w:val="43C2D00E"/>
    <w:rsid w:val="43D084DB"/>
    <w:rsid w:val="43D6030A"/>
    <w:rsid w:val="43DC7647"/>
    <w:rsid w:val="43DDDAE3"/>
    <w:rsid w:val="43EC2984"/>
    <w:rsid w:val="43FE1A88"/>
    <w:rsid w:val="44044607"/>
    <w:rsid w:val="4410067D"/>
    <w:rsid w:val="441FA77C"/>
    <w:rsid w:val="442286D6"/>
    <w:rsid w:val="4427D9A0"/>
    <w:rsid w:val="442C6359"/>
    <w:rsid w:val="443814E1"/>
    <w:rsid w:val="4439DDC6"/>
    <w:rsid w:val="443B0F31"/>
    <w:rsid w:val="443B60A9"/>
    <w:rsid w:val="444C11D8"/>
    <w:rsid w:val="445C2690"/>
    <w:rsid w:val="44644A38"/>
    <w:rsid w:val="44647D50"/>
    <w:rsid w:val="446D8713"/>
    <w:rsid w:val="446EA244"/>
    <w:rsid w:val="4477AE35"/>
    <w:rsid w:val="447BE380"/>
    <w:rsid w:val="4481801C"/>
    <w:rsid w:val="448F40D0"/>
    <w:rsid w:val="44908FE4"/>
    <w:rsid w:val="44942E0D"/>
    <w:rsid w:val="449EED95"/>
    <w:rsid w:val="44A0AB7B"/>
    <w:rsid w:val="44A1A4F0"/>
    <w:rsid w:val="44A4C8BF"/>
    <w:rsid w:val="44A653AA"/>
    <w:rsid w:val="44A7C3F2"/>
    <w:rsid w:val="44A8130E"/>
    <w:rsid w:val="44A88495"/>
    <w:rsid w:val="44AD18EB"/>
    <w:rsid w:val="44B83550"/>
    <w:rsid w:val="44CB666B"/>
    <w:rsid w:val="44CCD5A2"/>
    <w:rsid w:val="44CF8900"/>
    <w:rsid w:val="44E43D2B"/>
    <w:rsid w:val="44F5B9E4"/>
    <w:rsid w:val="44F611EC"/>
    <w:rsid w:val="44F8A8EE"/>
    <w:rsid w:val="44FDC990"/>
    <w:rsid w:val="4500BA60"/>
    <w:rsid w:val="4509FCCE"/>
    <w:rsid w:val="45103D06"/>
    <w:rsid w:val="451AB9F5"/>
    <w:rsid w:val="4527FC70"/>
    <w:rsid w:val="452D6A54"/>
    <w:rsid w:val="45355CEE"/>
    <w:rsid w:val="453EBBD8"/>
    <w:rsid w:val="453FFA3D"/>
    <w:rsid w:val="45502B56"/>
    <w:rsid w:val="45515369"/>
    <w:rsid w:val="4551D87F"/>
    <w:rsid w:val="4555734C"/>
    <w:rsid w:val="4567F4E0"/>
    <w:rsid w:val="456AA360"/>
    <w:rsid w:val="456E7703"/>
    <w:rsid w:val="456F2C78"/>
    <w:rsid w:val="45730B1C"/>
    <w:rsid w:val="4573A8BD"/>
    <w:rsid w:val="45786581"/>
    <w:rsid w:val="4579EF17"/>
    <w:rsid w:val="4586CAFF"/>
    <w:rsid w:val="458B8E17"/>
    <w:rsid w:val="4593AAAF"/>
    <w:rsid w:val="4595BDC0"/>
    <w:rsid w:val="4595EC50"/>
    <w:rsid w:val="459D9F8C"/>
    <w:rsid w:val="459DDFDB"/>
    <w:rsid w:val="459F7B54"/>
    <w:rsid w:val="45A0A464"/>
    <w:rsid w:val="45A442BD"/>
    <w:rsid w:val="45AB264C"/>
    <w:rsid w:val="45B4F8F2"/>
    <w:rsid w:val="45B63995"/>
    <w:rsid w:val="45BC5143"/>
    <w:rsid w:val="45C2AEF3"/>
    <w:rsid w:val="45CD7F0E"/>
    <w:rsid w:val="45D998A3"/>
    <w:rsid w:val="45E1EB9A"/>
    <w:rsid w:val="45E86FD2"/>
    <w:rsid w:val="45E8CE4F"/>
    <w:rsid w:val="45EB0623"/>
    <w:rsid w:val="45ECB5BA"/>
    <w:rsid w:val="45F59C8F"/>
    <w:rsid w:val="45F9DEB0"/>
    <w:rsid w:val="460300EC"/>
    <w:rsid w:val="4609096C"/>
    <w:rsid w:val="4609A5EA"/>
    <w:rsid w:val="460EF7F8"/>
    <w:rsid w:val="4611A1B6"/>
    <w:rsid w:val="46120ED8"/>
    <w:rsid w:val="46169F04"/>
    <w:rsid w:val="462F5666"/>
    <w:rsid w:val="462FF0D9"/>
    <w:rsid w:val="46342EDB"/>
    <w:rsid w:val="4643CE0F"/>
    <w:rsid w:val="4643D9F2"/>
    <w:rsid w:val="46472BD3"/>
    <w:rsid w:val="464BA391"/>
    <w:rsid w:val="4653A6A5"/>
    <w:rsid w:val="465C89EE"/>
    <w:rsid w:val="4661BD46"/>
    <w:rsid w:val="46622D92"/>
    <w:rsid w:val="466F5E95"/>
    <w:rsid w:val="4673E9C0"/>
    <w:rsid w:val="46750B9C"/>
    <w:rsid w:val="46765D9D"/>
    <w:rsid w:val="4679CFE3"/>
    <w:rsid w:val="467FEEF0"/>
    <w:rsid w:val="46813FF0"/>
    <w:rsid w:val="46893B45"/>
    <w:rsid w:val="468A3ECC"/>
    <w:rsid w:val="469766E8"/>
    <w:rsid w:val="469C255D"/>
    <w:rsid w:val="46B3FD74"/>
    <w:rsid w:val="46B51CC1"/>
    <w:rsid w:val="46B7303F"/>
    <w:rsid w:val="46B95549"/>
    <w:rsid w:val="46BFFED1"/>
    <w:rsid w:val="46C026EF"/>
    <w:rsid w:val="46C14631"/>
    <w:rsid w:val="46CEA9D9"/>
    <w:rsid w:val="46D1036F"/>
    <w:rsid w:val="46D12D4F"/>
    <w:rsid w:val="46D90A6C"/>
    <w:rsid w:val="46DACB24"/>
    <w:rsid w:val="46E78F79"/>
    <w:rsid w:val="46EE1A45"/>
    <w:rsid w:val="46EE8A30"/>
    <w:rsid w:val="46FFE45F"/>
    <w:rsid w:val="4701D745"/>
    <w:rsid w:val="47041550"/>
    <w:rsid w:val="470415A1"/>
    <w:rsid w:val="4713813A"/>
    <w:rsid w:val="4718F274"/>
    <w:rsid w:val="471A84C6"/>
    <w:rsid w:val="471DDCA7"/>
    <w:rsid w:val="4725E26F"/>
    <w:rsid w:val="4728EF02"/>
    <w:rsid w:val="4729FC6B"/>
    <w:rsid w:val="473929F2"/>
    <w:rsid w:val="474802CE"/>
    <w:rsid w:val="474D2476"/>
    <w:rsid w:val="474F8FA0"/>
    <w:rsid w:val="4756FC42"/>
    <w:rsid w:val="475AD6D9"/>
    <w:rsid w:val="475F4F4C"/>
    <w:rsid w:val="47620F20"/>
    <w:rsid w:val="4762522B"/>
    <w:rsid w:val="4763D447"/>
    <w:rsid w:val="476B6777"/>
    <w:rsid w:val="476FE16F"/>
    <w:rsid w:val="477DFC72"/>
    <w:rsid w:val="4781E256"/>
    <w:rsid w:val="4783F4AC"/>
    <w:rsid w:val="4784E3E3"/>
    <w:rsid w:val="47888D70"/>
    <w:rsid w:val="47A10D2D"/>
    <w:rsid w:val="47B19583"/>
    <w:rsid w:val="47B56166"/>
    <w:rsid w:val="47B6601D"/>
    <w:rsid w:val="47B6DE56"/>
    <w:rsid w:val="47B8D892"/>
    <w:rsid w:val="47C2BC43"/>
    <w:rsid w:val="47C34BCB"/>
    <w:rsid w:val="47D51C7C"/>
    <w:rsid w:val="47DC3A82"/>
    <w:rsid w:val="47E8D64F"/>
    <w:rsid w:val="47F00E33"/>
    <w:rsid w:val="47FD4A48"/>
    <w:rsid w:val="4804E885"/>
    <w:rsid w:val="480621CD"/>
    <w:rsid w:val="480D3996"/>
    <w:rsid w:val="48110D3A"/>
    <w:rsid w:val="4813907C"/>
    <w:rsid w:val="481DEC68"/>
    <w:rsid w:val="481E0523"/>
    <w:rsid w:val="48210C51"/>
    <w:rsid w:val="482190B7"/>
    <w:rsid w:val="4823DCE6"/>
    <w:rsid w:val="4825AD2A"/>
    <w:rsid w:val="482A1209"/>
    <w:rsid w:val="482AC6D3"/>
    <w:rsid w:val="483104BB"/>
    <w:rsid w:val="48349126"/>
    <w:rsid w:val="4837E387"/>
    <w:rsid w:val="483DC328"/>
    <w:rsid w:val="4843C9AF"/>
    <w:rsid w:val="48525AB7"/>
    <w:rsid w:val="4852751A"/>
    <w:rsid w:val="485C361E"/>
    <w:rsid w:val="486D2FCB"/>
    <w:rsid w:val="48804C95"/>
    <w:rsid w:val="4881ABBC"/>
    <w:rsid w:val="48876E77"/>
    <w:rsid w:val="488B4F8E"/>
    <w:rsid w:val="488CE505"/>
    <w:rsid w:val="489153F7"/>
    <w:rsid w:val="4893534E"/>
    <w:rsid w:val="48956953"/>
    <w:rsid w:val="489A0247"/>
    <w:rsid w:val="489A1D3F"/>
    <w:rsid w:val="48A78FC0"/>
    <w:rsid w:val="48AE44CA"/>
    <w:rsid w:val="48AFE8F9"/>
    <w:rsid w:val="48B609E4"/>
    <w:rsid w:val="48B6474D"/>
    <w:rsid w:val="48BF10E5"/>
    <w:rsid w:val="48CCE7D8"/>
    <w:rsid w:val="48CF2BB0"/>
    <w:rsid w:val="48D4CFE5"/>
    <w:rsid w:val="48DB26E6"/>
    <w:rsid w:val="48E519C6"/>
    <w:rsid w:val="48EA9893"/>
    <w:rsid w:val="48EDEB76"/>
    <w:rsid w:val="48F4E2E5"/>
    <w:rsid w:val="48F54AA5"/>
    <w:rsid w:val="48F64F16"/>
    <w:rsid w:val="48F838B6"/>
    <w:rsid w:val="48F8C4C5"/>
    <w:rsid w:val="4905399F"/>
    <w:rsid w:val="49108E2B"/>
    <w:rsid w:val="49125805"/>
    <w:rsid w:val="49150877"/>
    <w:rsid w:val="4925596F"/>
    <w:rsid w:val="492B9BF5"/>
    <w:rsid w:val="492ED845"/>
    <w:rsid w:val="49326CCB"/>
    <w:rsid w:val="493773BF"/>
    <w:rsid w:val="4938FC3E"/>
    <w:rsid w:val="494CD017"/>
    <w:rsid w:val="494F05E7"/>
    <w:rsid w:val="49504A77"/>
    <w:rsid w:val="495B6A7F"/>
    <w:rsid w:val="495F6303"/>
    <w:rsid w:val="4960B654"/>
    <w:rsid w:val="4962E3FD"/>
    <w:rsid w:val="49685E42"/>
    <w:rsid w:val="496EF022"/>
    <w:rsid w:val="496F68E6"/>
    <w:rsid w:val="497CDDD0"/>
    <w:rsid w:val="498473D2"/>
    <w:rsid w:val="498D5290"/>
    <w:rsid w:val="49905830"/>
    <w:rsid w:val="49A4B3D3"/>
    <w:rsid w:val="49AED238"/>
    <w:rsid w:val="49B454E1"/>
    <w:rsid w:val="49BD5BAC"/>
    <w:rsid w:val="49C1479B"/>
    <w:rsid w:val="49C2DFE4"/>
    <w:rsid w:val="49CCC123"/>
    <w:rsid w:val="49CE609E"/>
    <w:rsid w:val="49E0E642"/>
    <w:rsid w:val="49E24979"/>
    <w:rsid w:val="49F609C8"/>
    <w:rsid w:val="49FC179A"/>
    <w:rsid w:val="4A0BF53F"/>
    <w:rsid w:val="4A1A3A2B"/>
    <w:rsid w:val="4A1BD37F"/>
    <w:rsid w:val="4A227AB2"/>
    <w:rsid w:val="4A2CFCFD"/>
    <w:rsid w:val="4A317D58"/>
    <w:rsid w:val="4A321192"/>
    <w:rsid w:val="4A339796"/>
    <w:rsid w:val="4A459CB4"/>
    <w:rsid w:val="4A45C277"/>
    <w:rsid w:val="4A45F9B8"/>
    <w:rsid w:val="4A4BA908"/>
    <w:rsid w:val="4A4D1F69"/>
    <w:rsid w:val="4A4EE8AF"/>
    <w:rsid w:val="4A577C49"/>
    <w:rsid w:val="4A5EF26E"/>
    <w:rsid w:val="4A6286F9"/>
    <w:rsid w:val="4A6E6739"/>
    <w:rsid w:val="4A71F988"/>
    <w:rsid w:val="4A731766"/>
    <w:rsid w:val="4A80375A"/>
    <w:rsid w:val="4A808C72"/>
    <w:rsid w:val="4A832659"/>
    <w:rsid w:val="4A8628CF"/>
    <w:rsid w:val="4A8940A2"/>
    <w:rsid w:val="4A8AF99B"/>
    <w:rsid w:val="4A937A9E"/>
    <w:rsid w:val="4A956E23"/>
    <w:rsid w:val="4A9C3C6B"/>
    <w:rsid w:val="4A9F4AE8"/>
    <w:rsid w:val="4AA62BAE"/>
    <w:rsid w:val="4AB5AA52"/>
    <w:rsid w:val="4AB7BB5D"/>
    <w:rsid w:val="4ABC84DD"/>
    <w:rsid w:val="4ABD8907"/>
    <w:rsid w:val="4AC91113"/>
    <w:rsid w:val="4AD73C9C"/>
    <w:rsid w:val="4AF1F697"/>
    <w:rsid w:val="4AF29450"/>
    <w:rsid w:val="4AF9443C"/>
    <w:rsid w:val="4B0ADC3A"/>
    <w:rsid w:val="4B0BA00F"/>
    <w:rsid w:val="4B12B2F2"/>
    <w:rsid w:val="4B189E69"/>
    <w:rsid w:val="4B1C2401"/>
    <w:rsid w:val="4B1C2D99"/>
    <w:rsid w:val="4B20BC2A"/>
    <w:rsid w:val="4B22ED7D"/>
    <w:rsid w:val="4B29155C"/>
    <w:rsid w:val="4B315875"/>
    <w:rsid w:val="4B316415"/>
    <w:rsid w:val="4B39A946"/>
    <w:rsid w:val="4B3CB619"/>
    <w:rsid w:val="4B4F54EC"/>
    <w:rsid w:val="4B535079"/>
    <w:rsid w:val="4B63089C"/>
    <w:rsid w:val="4B6898F2"/>
    <w:rsid w:val="4B6A1312"/>
    <w:rsid w:val="4B6DEEA8"/>
    <w:rsid w:val="4B708E02"/>
    <w:rsid w:val="4B76505B"/>
    <w:rsid w:val="4B76C82E"/>
    <w:rsid w:val="4B7968C5"/>
    <w:rsid w:val="4B849B59"/>
    <w:rsid w:val="4B87AE7F"/>
    <w:rsid w:val="4B8B2566"/>
    <w:rsid w:val="4B901B12"/>
    <w:rsid w:val="4BA2B4D2"/>
    <w:rsid w:val="4BAE8CDB"/>
    <w:rsid w:val="4BBCAF97"/>
    <w:rsid w:val="4BC5A972"/>
    <w:rsid w:val="4BC91103"/>
    <w:rsid w:val="4BCD50B0"/>
    <w:rsid w:val="4BCF7302"/>
    <w:rsid w:val="4BD70ACC"/>
    <w:rsid w:val="4BD93FD3"/>
    <w:rsid w:val="4BDC7FAB"/>
    <w:rsid w:val="4BDEB935"/>
    <w:rsid w:val="4BE06B3E"/>
    <w:rsid w:val="4BE2B2F9"/>
    <w:rsid w:val="4BE4438C"/>
    <w:rsid w:val="4BE7A705"/>
    <w:rsid w:val="4BE8DE75"/>
    <w:rsid w:val="4BED9F32"/>
    <w:rsid w:val="4BF10E0A"/>
    <w:rsid w:val="4BF1BD7F"/>
    <w:rsid w:val="4BF2B87C"/>
    <w:rsid w:val="4BF8F42D"/>
    <w:rsid w:val="4BFC6578"/>
    <w:rsid w:val="4C01C5A3"/>
    <w:rsid w:val="4C03F134"/>
    <w:rsid w:val="4C0F6D68"/>
    <w:rsid w:val="4C14CDC0"/>
    <w:rsid w:val="4C17CD19"/>
    <w:rsid w:val="4C1E1DDF"/>
    <w:rsid w:val="4C227DBB"/>
    <w:rsid w:val="4C2A83DE"/>
    <w:rsid w:val="4C306156"/>
    <w:rsid w:val="4C3A610C"/>
    <w:rsid w:val="4C3FF99C"/>
    <w:rsid w:val="4C48655B"/>
    <w:rsid w:val="4C4D0143"/>
    <w:rsid w:val="4C4EC9E2"/>
    <w:rsid w:val="4C5538AE"/>
    <w:rsid w:val="4C599F64"/>
    <w:rsid w:val="4C5C9019"/>
    <w:rsid w:val="4C6042BC"/>
    <w:rsid w:val="4C6F8A18"/>
    <w:rsid w:val="4C74EAA9"/>
    <w:rsid w:val="4C771554"/>
    <w:rsid w:val="4C7C1498"/>
    <w:rsid w:val="4C855090"/>
    <w:rsid w:val="4C85FC59"/>
    <w:rsid w:val="4C9DBB72"/>
    <w:rsid w:val="4CA2C5E3"/>
    <w:rsid w:val="4CA3C4AD"/>
    <w:rsid w:val="4CA3E04D"/>
    <w:rsid w:val="4CA4FE90"/>
    <w:rsid w:val="4CAC47F1"/>
    <w:rsid w:val="4CAE97C3"/>
    <w:rsid w:val="4CB4ECEE"/>
    <w:rsid w:val="4CBAF9C1"/>
    <w:rsid w:val="4CC7E5AD"/>
    <w:rsid w:val="4CD1F5EA"/>
    <w:rsid w:val="4CDCCD1C"/>
    <w:rsid w:val="4CE39C11"/>
    <w:rsid w:val="4CE56050"/>
    <w:rsid w:val="4CE8E7B0"/>
    <w:rsid w:val="4CED3D1B"/>
    <w:rsid w:val="4CF48B22"/>
    <w:rsid w:val="4CF501DA"/>
    <w:rsid w:val="4CFA1213"/>
    <w:rsid w:val="4D09080E"/>
    <w:rsid w:val="4D0B9DF0"/>
    <w:rsid w:val="4D0CA37D"/>
    <w:rsid w:val="4D0E7452"/>
    <w:rsid w:val="4D129D59"/>
    <w:rsid w:val="4D1C0674"/>
    <w:rsid w:val="4D23FA12"/>
    <w:rsid w:val="4D336206"/>
    <w:rsid w:val="4D36F059"/>
    <w:rsid w:val="4D3C8CF5"/>
    <w:rsid w:val="4D51A9D3"/>
    <w:rsid w:val="4D5C9208"/>
    <w:rsid w:val="4D5D7BBF"/>
    <w:rsid w:val="4D64610D"/>
    <w:rsid w:val="4D651248"/>
    <w:rsid w:val="4D70F9D1"/>
    <w:rsid w:val="4D7880DA"/>
    <w:rsid w:val="4D811B2A"/>
    <w:rsid w:val="4D8FDFA3"/>
    <w:rsid w:val="4D9482C5"/>
    <w:rsid w:val="4DA0939E"/>
    <w:rsid w:val="4DA76960"/>
    <w:rsid w:val="4DA82E51"/>
    <w:rsid w:val="4DAB2C84"/>
    <w:rsid w:val="4DAC3269"/>
    <w:rsid w:val="4DB11EDB"/>
    <w:rsid w:val="4DBFAFDA"/>
    <w:rsid w:val="4DC62377"/>
    <w:rsid w:val="4DCB4FE0"/>
    <w:rsid w:val="4DCBC854"/>
    <w:rsid w:val="4DD08346"/>
    <w:rsid w:val="4DDC03AE"/>
    <w:rsid w:val="4DDECE0E"/>
    <w:rsid w:val="4DE5291A"/>
    <w:rsid w:val="4DEC6F60"/>
    <w:rsid w:val="4DEFDEE3"/>
    <w:rsid w:val="4DF148D0"/>
    <w:rsid w:val="4DF4EA26"/>
    <w:rsid w:val="4DF8CA92"/>
    <w:rsid w:val="4E008DC4"/>
    <w:rsid w:val="4E017068"/>
    <w:rsid w:val="4E06F962"/>
    <w:rsid w:val="4E0794CE"/>
    <w:rsid w:val="4E0BAD10"/>
    <w:rsid w:val="4E0DC7EC"/>
    <w:rsid w:val="4E1C7DA5"/>
    <w:rsid w:val="4E1E3B5E"/>
    <w:rsid w:val="4E34FC0F"/>
    <w:rsid w:val="4E4569CF"/>
    <w:rsid w:val="4E49CA4E"/>
    <w:rsid w:val="4E525AAA"/>
    <w:rsid w:val="4E5B38AA"/>
    <w:rsid w:val="4E5DA97B"/>
    <w:rsid w:val="4E62B804"/>
    <w:rsid w:val="4E650F77"/>
    <w:rsid w:val="4E685D43"/>
    <w:rsid w:val="4E753BC0"/>
    <w:rsid w:val="4E75E68F"/>
    <w:rsid w:val="4E97F3E7"/>
    <w:rsid w:val="4EB01428"/>
    <w:rsid w:val="4EB1EF5D"/>
    <w:rsid w:val="4EB27F1F"/>
    <w:rsid w:val="4EB99645"/>
    <w:rsid w:val="4EC56F8D"/>
    <w:rsid w:val="4EC7F0CF"/>
    <w:rsid w:val="4ECD0B39"/>
    <w:rsid w:val="4ECFE2B3"/>
    <w:rsid w:val="4ED25080"/>
    <w:rsid w:val="4EDB55DA"/>
    <w:rsid w:val="4EE004F9"/>
    <w:rsid w:val="4EE350A0"/>
    <w:rsid w:val="4EE98A5D"/>
    <w:rsid w:val="4EF22ADB"/>
    <w:rsid w:val="4EF3801E"/>
    <w:rsid w:val="4EF9EBEE"/>
    <w:rsid w:val="4EFF3A05"/>
    <w:rsid w:val="4F0982E4"/>
    <w:rsid w:val="4F11246E"/>
    <w:rsid w:val="4F1E1FD2"/>
    <w:rsid w:val="4F315D3D"/>
    <w:rsid w:val="4F31CA26"/>
    <w:rsid w:val="4F34ECF9"/>
    <w:rsid w:val="4F38BCE1"/>
    <w:rsid w:val="4F38BF3A"/>
    <w:rsid w:val="4F3B50B4"/>
    <w:rsid w:val="4F3E11F7"/>
    <w:rsid w:val="4F4FF03A"/>
    <w:rsid w:val="4F50DD8C"/>
    <w:rsid w:val="4F652BB0"/>
    <w:rsid w:val="4F685329"/>
    <w:rsid w:val="4F68DABD"/>
    <w:rsid w:val="4F81A527"/>
    <w:rsid w:val="4F8A1B59"/>
    <w:rsid w:val="4F8B2F16"/>
    <w:rsid w:val="4F8F71B2"/>
    <w:rsid w:val="4F8F9328"/>
    <w:rsid w:val="4F92B90E"/>
    <w:rsid w:val="4FB135E1"/>
    <w:rsid w:val="4FCAEF42"/>
    <w:rsid w:val="4FD4C426"/>
    <w:rsid w:val="4FD995A9"/>
    <w:rsid w:val="4FE26FF4"/>
    <w:rsid w:val="4FEDC738"/>
    <w:rsid w:val="4FF2B8E8"/>
    <w:rsid w:val="4FFC867F"/>
    <w:rsid w:val="4FFD9373"/>
    <w:rsid w:val="4FFF2333"/>
    <w:rsid w:val="501363D9"/>
    <w:rsid w:val="501CB6A1"/>
    <w:rsid w:val="501FD430"/>
    <w:rsid w:val="502EE631"/>
    <w:rsid w:val="503B52C1"/>
    <w:rsid w:val="503BF976"/>
    <w:rsid w:val="503C0C73"/>
    <w:rsid w:val="50410FD8"/>
    <w:rsid w:val="504EF23D"/>
    <w:rsid w:val="50510D61"/>
    <w:rsid w:val="5059F4B4"/>
    <w:rsid w:val="5062371A"/>
    <w:rsid w:val="5066E81B"/>
    <w:rsid w:val="50674803"/>
    <w:rsid w:val="506D97B1"/>
    <w:rsid w:val="50706B8C"/>
    <w:rsid w:val="507531B8"/>
    <w:rsid w:val="5077D265"/>
    <w:rsid w:val="507D1C0C"/>
    <w:rsid w:val="507F378E"/>
    <w:rsid w:val="5080BC8C"/>
    <w:rsid w:val="5083D62D"/>
    <w:rsid w:val="508C9768"/>
    <w:rsid w:val="508CE9BF"/>
    <w:rsid w:val="508F6E71"/>
    <w:rsid w:val="5092A6CF"/>
    <w:rsid w:val="509306FF"/>
    <w:rsid w:val="50A29577"/>
    <w:rsid w:val="50AC9DB4"/>
    <w:rsid w:val="50B32D19"/>
    <w:rsid w:val="50BBABB3"/>
    <w:rsid w:val="50C50F8B"/>
    <w:rsid w:val="50E0858C"/>
    <w:rsid w:val="50E4A773"/>
    <w:rsid w:val="50E5FE5D"/>
    <w:rsid w:val="50ED5022"/>
    <w:rsid w:val="50EDCC8E"/>
    <w:rsid w:val="50EEAAEA"/>
    <w:rsid w:val="5100BC2B"/>
    <w:rsid w:val="5100D0AB"/>
    <w:rsid w:val="51018437"/>
    <w:rsid w:val="5101AD8C"/>
    <w:rsid w:val="5107292C"/>
    <w:rsid w:val="510830D1"/>
    <w:rsid w:val="510EAFC1"/>
    <w:rsid w:val="511286A4"/>
    <w:rsid w:val="5113D542"/>
    <w:rsid w:val="5118ACF9"/>
    <w:rsid w:val="5118EDA1"/>
    <w:rsid w:val="511EBA0E"/>
    <w:rsid w:val="51258713"/>
    <w:rsid w:val="512E2530"/>
    <w:rsid w:val="5138FEF1"/>
    <w:rsid w:val="51407064"/>
    <w:rsid w:val="5141FBDD"/>
    <w:rsid w:val="514A53E1"/>
    <w:rsid w:val="51553B89"/>
    <w:rsid w:val="5155DC20"/>
    <w:rsid w:val="51596801"/>
    <w:rsid w:val="515CEBA6"/>
    <w:rsid w:val="51680CF4"/>
    <w:rsid w:val="516B636A"/>
    <w:rsid w:val="516E30DD"/>
    <w:rsid w:val="5176CB5C"/>
    <w:rsid w:val="5178C80C"/>
    <w:rsid w:val="517ACB72"/>
    <w:rsid w:val="517BCA80"/>
    <w:rsid w:val="517CF4AD"/>
    <w:rsid w:val="517E4055"/>
    <w:rsid w:val="5186A7B4"/>
    <w:rsid w:val="518AFCE7"/>
    <w:rsid w:val="518E8949"/>
    <w:rsid w:val="51907D6D"/>
    <w:rsid w:val="5191CC1B"/>
    <w:rsid w:val="51A6F41B"/>
    <w:rsid w:val="51AFD18F"/>
    <w:rsid w:val="51B10C49"/>
    <w:rsid w:val="51B81418"/>
    <w:rsid w:val="51C076BF"/>
    <w:rsid w:val="51C196A3"/>
    <w:rsid w:val="51CF14E3"/>
    <w:rsid w:val="51D0151E"/>
    <w:rsid w:val="51D0643B"/>
    <w:rsid w:val="51D67692"/>
    <w:rsid w:val="51DA511B"/>
    <w:rsid w:val="51DDAC3E"/>
    <w:rsid w:val="51DE03AC"/>
    <w:rsid w:val="51F1F1FD"/>
    <w:rsid w:val="51F2BE01"/>
    <w:rsid w:val="51FC6561"/>
    <w:rsid w:val="5201C999"/>
    <w:rsid w:val="5207F904"/>
    <w:rsid w:val="52109F63"/>
    <w:rsid w:val="5213F8AE"/>
    <w:rsid w:val="52172868"/>
    <w:rsid w:val="52194A06"/>
    <w:rsid w:val="521B07EF"/>
    <w:rsid w:val="521F0D68"/>
    <w:rsid w:val="5236513A"/>
    <w:rsid w:val="523BB785"/>
    <w:rsid w:val="5246E58A"/>
    <w:rsid w:val="52472801"/>
    <w:rsid w:val="524A2F6E"/>
    <w:rsid w:val="524F7F93"/>
    <w:rsid w:val="5261073D"/>
    <w:rsid w:val="5268BD6C"/>
    <w:rsid w:val="526A8C7A"/>
    <w:rsid w:val="526AF380"/>
    <w:rsid w:val="526EA8ED"/>
    <w:rsid w:val="5275A90C"/>
    <w:rsid w:val="52842C4D"/>
    <w:rsid w:val="5288419B"/>
    <w:rsid w:val="52887FC2"/>
    <w:rsid w:val="528CA3F9"/>
    <w:rsid w:val="5293A324"/>
    <w:rsid w:val="52946597"/>
    <w:rsid w:val="5295AAB1"/>
    <w:rsid w:val="5296805F"/>
    <w:rsid w:val="52993B1D"/>
    <w:rsid w:val="52A2B4C0"/>
    <w:rsid w:val="52A929D3"/>
    <w:rsid w:val="52AA7DE3"/>
    <w:rsid w:val="52ABBE11"/>
    <w:rsid w:val="52B47024"/>
    <w:rsid w:val="52B85205"/>
    <w:rsid w:val="52C5F5D6"/>
    <w:rsid w:val="52D00E32"/>
    <w:rsid w:val="52D22006"/>
    <w:rsid w:val="52EA04C3"/>
    <w:rsid w:val="52F65906"/>
    <w:rsid w:val="5300DE0C"/>
    <w:rsid w:val="53097BAE"/>
    <w:rsid w:val="530B86A5"/>
    <w:rsid w:val="530BBE72"/>
    <w:rsid w:val="53152B0B"/>
    <w:rsid w:val="5317BE0D"/>
    <w:rsid w:val="5324A647"/>
    <w:rsid w:val="5324C75E"/>
    <w:rsid w:val="53272C93"/>
    <w:rsid w:val="532BA7CE"/>
    <w:rsid w:val="53342741"/>
    <w:rsid w:val="5339F00A"/>
    <w:rsid w:val="533AA838"/>
    <w:rsid w:val="533C2161"/>
    <w:rsid w:val="533E0643"/>
    <w:rsid w:val="533FE001"/>
    <w:rsid w:val="534B2C55"/>
    <w:rsid w:val="5353FC26"/>
    <w:rsid w:val="53544E4C"/>
    <w:rsid w:val="53571ABE"/>
    <w:rsid w:val="535E4424"/>
    <w:rsid w:val="536AA7B0"/>
    <w:rsid w:val="536CDA80"/>
    <w:rsid w:val="53750D81"/>
    <w:rsid w:val="5378084A"/>
    <w:rsid w:val="53793098"/>
    <w:rsid w:val="537CBA76"/>
    <w:rsid w:val="538589E8"/>
    <w:rsid w:val="5388AF07"/>
    <w:rsid w:val="538A9076"/>
    <w:rsid w:val="538D90C6"/>
    <w:rsid w:val="53943B5C"/>
    <w:rsid w:val="53A76DE1"/>
    <w:rsid w:val="53AB6578"/>
    <w:rsid w:val="53B4E998"/>
    <w:rsid w:val="53B7B33C"/>
    <w:rsid w:val="53C6D5A7"/>
    <w:rsid w:val="53C88AFE"/>
    <w:rsid w:val="53CA68DB"/>
    <w:rsid w:val="53CD3798"/>
    <w:rsid w:val="53CFAABA"/>
    <w:rsid w:val="53D14E8B"/>
    <w:rsid w:val="53D337DF"/>
    <w:rsid w:val="53DA1E23"/>
    <w:rsid w:val="53F6CBB0"/>
    <w:rsid w:val="540DFAD4"/>
    <w:rsid w:val="540E13B9"/>
    <w:rsid w:val="54144ED9"/>
    <w:rsid w:val="541AD323"/>
    <w:rsid w:val="541C301B"/>
    <w:rsid w:val="5431B198"/>
    <w:rsid w:val="543A4EE3"/>
    <w:rsid w:val="543C7F8E"/>
    <w:rsid w:val="54420BC0"/>
    <w:rsid w:val="54477160"/>
    <w:rsid w:val="544833E7"/>
    <w:rsid w:val="545421E1"/>
    <w:rsid w:val="5472D0E2"/>
    <w:rsid w:val="5477E01E"/>
    <w:rsid w:val="5478C152"/>
    <w:rsid w:val="5480211B"/>
    <w:rsid w:val="5480357B"/>
    <w:rsid w:val="54804D84"/>
    <w:rsid w:val="54806D85"/>
    <w:rsid w:val="5480FBB4"/>
    <w:rsid w:val="54925757"/>
    <w:rsid w:val="54A2B3DE"/>
    <w:rsid w:val="54AFA75C"/>
    <w:rsid w:val="54C56519"/>
    <w:rsid w:val="54CBD8FC"/>
    <w:rsid w:val="54D5876C"/>
    <w:rsid w:val="54D9408C"/>
    <w:rsid w:val="54DE9F03"/>
    <w:rsid w:val="54E37155"/>
    <w:rsid w:val="54F4EECA"/>
    <w:rsid w:val="54F7896C"/>
    <w:rsid w:val="54FD1EF0"/>
    <w:rsid w:val="5507CFC8"/>
    <w:rsid w:val="550F7977"/>
    <w:rsid w:val="5510588A"/>
    <w:rsid w:val="551262CE"/>
    <w:rsid w:val="551B5CFD"/>
    <w:rsid w:val="5521C54B"/>
    <w:rsid w:val="552A5EC3"/>
    <w:rsid w:val="552C05F1"/>
    <w:rsid w:val="5530576A"/>
    <w:rsid w:val="553FD627"/>
    <w:rsid w:val="55439204"/>
    <w:rsid w:val="5543EC55"/>
    <w:rsid w:val="5547CF43"/>
    <w:rsid w:val="55515D4B"/>
    <w:rsid w:val="5564381D"/>
    <w:rsid w:val="557009BE"/>
    <w:rsid w:val="557A5603"/>
    <w:rsid w:val="55862CBB"/>
    <w:rsid w:val="55867897"/>
    <w:rsid w:val="558E9502"/>
    <w:rsid w:val="559456CA"/>
    <w:rsid w:val="55A52AE1"/>
    <w:rsid w:val="55A7D61A"/>
    <w:rsid w:val="55AF0890"/>
    <w:rsid w:val="55B46687"/>
    <w:rsid w:val="55B820F8"/>
    <w:rsid w:val="55B830FF"/>
    <w:rsid w:val="55BBCD0F"/>
    <w:rsid w:val="55BC0384"/>
    <w:rsid w:val="55BF762C"/>
    <w:rsid w:val="55C0E492"/>
    <w:rsid w:val="55C25D19"/>
    <w:rsid w:val="55C27997"/>
    <w:rsid w:val="55C27FD2"/>
    <w:rsid w:val="55C51F78"/>
    <w:rsid w:val="55D2DE7C"/>
    <w:rsid w:val="55E141C0"/>
    <w:rsid w:val="55E66598"/>
    <w:rsid w:val="55EB6357"/>
    <w:rsid w:val="55F008CF"/>
    <w:rsid w:val="55F1FB22"/>
    <w:rsid w:val="55F68953"/>
    <w:rsid w:val="55F8663D"/>
    <w:rsid w:val="560219EC"/>
    <w:rsid w:val="56073596"/>
    <w:rsid w:val="560BFD4C"/>
    <w:rsid w:val="5613BED4"/>
    <w:rsid w:val="5614874B"/>
    <w:rsid w:val="56163430"/>
    <w:rsid w:val="561B5C37"/>
    <w:rsid w:val="562883F5"/>
    <w:rsid w:val="5628B627"/>
    <w:rsid w:val="562B65F4"/>
    <w:rsid w:val="562F9785"/>
    <w:rsid w:val="562FFA24"/>
    <w:rsid w:val="5632269F"/>
    <w:rsid w:val="5635C316"/>
    <w:rsid w:val="563A1BA7"/>
    <w:rsid w:val="563AC3A5"/>
    <w:rsid w:val="563B61CD"/>
    <w:rsid w:val="563E843F"/>
    <w:rsid w:val="5652AD3B"/>
    <w:rsid w:val="5658456C"/>
    <w:rsid w:val="565995F9"/>
    <w:rsid w:val="5661FA6C"/>
    <w:rsid w:val="56626646"/>
    <w:rsid w:val="566497F7"/>
    <w:rsid w:val="5669214A"/>
    <w:rsid w:val="566A34E8"/>
    <w:rsid w:val="56793E9B"/>
    <w:rsid w:val="5687C026"/>
    <w:rsid w:val="56899C81"/>
    <w:rsid w:val="568E9145"/>
    <w:rsid w:val="568EBB80"/>
    <w:rsid w:val="56917BEC"/>
    <w:rsid w:val="56921BCE"/>
    <w:rsid w:val="569544A1"/>
    <w:rsid w:val="569A11F7"/>
    <w:rsid w:val="569A335C"/>
    <w:rsid w:val="569CD1F6"/>
    <w:rsid w:val="56B1D539"/>
    <w:rsid w:val="56B21E2C"/>
    <w:rsid w:val="56B6BF1B"/>
    <w:rsid w:val="56C4FBB7"/>
    <w:rsid w:val="56C56816"/>
    <w:rsid w:val="56CA6A45"/>
    <w:rsid w:val="56D05E75"/>
    <w:rsid w:val="56DB083E"/>
    <w:rsid w:val="56DD28A7"/>
    <w:rsid w:val="56E147E0"/>
    <w:rsid w:val="56E5CC20"/>
    <w:rsid w:val="56EA9BA4"/>
    <w:rsid w:val="56F0915D"/>
    <w:rsid w:val="56F0D546"/>
    <w:rsid w:val="56FB7340"/>
    <w:rsid w:val="56FF34F2"/>
    <w:rsid w:val="570492F3"/>
    <w:rsid w:val="57052BF0"/>
    <w:rsid w:val="57087241"/>
    <w:rsid w:val="570A9774"/>
    <w:rsid w:val="571AD0F0"/>
    <w:rsid w:val="571C08B3"/>
    <w:rsid w:val="571E36E2"/>
    <w:rsid w:val="57219886"/>
    <w:rsid w:val="57221F92"/>
    <w:rsid w:val="5724C42A"/>
    <w:rsid w:val="572AA669"/>
    <w:rsid w:val="5734F7EE"/>
    <w:rsid w:val="5736235E"/>
    <w:rsid w:val="573632E7"/>
    <w:rsid w:val="5742C714"/>
    <w:rsid w:val="5743F3BF"/>
    <w:rsid w:val="574E4BA6"/>
    <w:rsid w:val="574EFAFB"/>
    <w:rsid w:val="575A293F"/>
    <w:rsid w:val="575BBA54"/>
    <w:rsid w:val="5765F1AF"/>
    <w:rsid w:val="5767641B"/>
    <w:rsid w:val="5769F40C"/>
    <w:rsid w:val="5781C0F5"/>
    <w:rsid w:val="578EA585"/>
    <w:rsid w:val="579203F8"/>
    <w:rsid w:val="57969808"/>
    <w:rsid w:val="579DA738"/>
    <w:rsid w:val="57A45C99"/>
    <w:rsid w:val="57A4947F"/>
    <w:rsid w:val="57A7700A"/>
    <w:rsid w:val="57A778FB"/>
    <w:rsid w:val="57AB03A1"/>
    <w:rsid w:val="57AE9D9C"/>
    <w:rsid w:val="57B4C353"/>
    <w:rsid w:val="57BB4CE7"/>
    <w:rsid w:val="57BD0B7D"/>
    <w:rsid w:val="57C4F675"/>
    <w:rsid w:val="57CB4AF7"/>
    <w:rsid w:val="57CB7A14"/>
    <w:rsid w:val="57D036E5"/>
    <w:rsid w:val="57D54ACD"/>
    <w:rsid w:val="57DDFAAC"/>
    <w:rsid w:val="57E4C6CE"/>
    <w:rsid w:val="57E66A12"/>
    <w:rsid w:val="5807C72F"/>
    <w:rsid w:val="580A147E"/>
    <w:rsid w:val="580D1203"/>
    <w:rsid w:val="581009B0"/>
    <w:rsid w:val="581E8574"/>
    <w:rsid w:val="58232421"/>
    <w:rsid w:val="58269868"/>
    <w:rsid w:val="5826CC4B"/>
    <w:rsid w:val="58286144"/>
    <w:rsid w:val="582C2C6E"/>
    <w:rsid w:val="583085E3"/>
    <w:rsid w:val="58378577"/>
    <w:rsid w:val="58396FCC"/>
    <w:rsid w:val="583C2897"/>
    <w:rsid w:val="5841D35C"/>
    <w:rsid w:val="5847B035"/>
    <w:rsid w:val="5859365D"/>
    <w:rsid w:val="5859660D"/>
    <w:rsid w:val="585A11FF"/>
    <w:rsid w:val="58613531"/>
    <w:rsid w:val="5862A844"/>
    <w:rsid w:val="5869F962"/>
    <w:rsid w:val="586AAF02"/>
    <w:rsid w:val="5871FA00"/>
    <w:rsid w:val="58758CCF"/>
    <w:rsid w:val="587D585E"/>
    <w:rsid w:val="587E777C"/>
    <w:rsid w:val="58884A04"/>
    <w:rsid w:val="5889B145"/>
    <w:rsid w:val="588C61BE"/>
    <w:rsid w:val="588ECE03"/>
    <w:rsid w:val="5893F10F"/>
    <w:rsid w:val="589552B1"/>
    <w:rsid w:val="5897D488"/>
    <w:rsid w:val="58A602F6"/>
    <w:rsid w:val="58AA7D7B"/>
    <w:rsid w:val="58AE9898"/>
    <w:rsid w:val="58AEE917"/>
    <w:rsid w:val="58B16533"/>
    <w:rsid w:val="58B815E0"/>
    <w:rsid w:val="58C11A4F"/>
    <w:rsid w:val="58C2FC15"/>
    <w:rsid w:val="58C3AE44"/>
    <w:rsid w:val="58D1E0D1"/>
    <w:rsid w:val="58DA1EEC"/>
    <w:rsid w:val="58DA428B"/>
    <w:rsid w:val="58DA4F9F"/>
    <w:rsid w:val="58DB9C87"/>
    <w:rsid w:val="58DC66B8"/>
    <w:rsid w:val="58E63FDD"/>
    <w:rsid w:val="58EC640A"/>
    <w:rsid w:val="58FA1A59"/>
    <w:rsid w:val="58FF2F2D"/>
    <w:rsid w:val="590060FF"/>
    <w:rsid w:val="59056A08"/>
    <w:rsid w:val="591B8533"/>
    <w:rsid w:val="59234E9D"/>
    <w:rsid w:val="592AB9DE"/>
    <w:rsid w:val="592D9097"/>
    <w:rsid w:val="592E1F9A"/>
    <w:rsid w:val="593174C6"/>
    <w:rsid w:val="593A6CAE"/>
    <w:rsid w:val="593BFED8"/>
    <w:rsid w:val="593CA031"/>
    <w:rsid w:val="5940D3F2"/>
    <w:rsid w:val="59481DA8"/>
    <w:rsid w:val="59482CC3"/>
    <w:rsid w:val="594B2109"/>
    <w:rsid w:val="594DD4F2"/>
    <w:rsid w:val="595647A2"/>
    <w:rsid w:val="595C9A01"/>
    <w:rsid w:val="595E73DB"/>
    <w:rsid w:val="59603893"/>
    <w:rsid w:val="596F81A8"/>
    <w:rsid w:val="597753D3"/>
    <w:rsid w:val="59785A29"/>
    <w:rsid w:val="59872D47"/>
    <w:rsid w:val="598A52A8"/>
    <w:rsid w:val="599CF093"/>
    <w:rsid w:val="59B01340"/>
    <w:rsid w:val="59B978A9"/>
    <w:rsid w:val="59BC7297"/>
    <w:rsid w:val="59C3BCDC"/>
    <w:rsid w:val="59CBFF63"/>
    <w:rsid w:val="59CE711E"/>
    <w:rsid w:val="59CF3C9C"/>
    <w:rsid w:val="59D94698"/>
    <w:rsid w:val="59F12AA6"/>
    <w:rsid w:val="59F228D2"/>
    <w:rsid w:val="59F47648"/>
    <w:rsid w:val="59F51C5E"/>
    <w:rsid w:val="59F5E260"/>
    <w:rsid w:val="5A01E7A0"/>
    <w:rsid w:val="5A0679E8"/>
    <w:rsid w:val="5A087636"/>
    <w:rsid w:val="5A0AED6F"/>
    <w:rsid w:val="5A0B338E"/>
    <w:rsid w:val="5A0D4EED"/>
    <w:rsid w:val="5A13C0B1"/>
    <w:rsid w:val="5A17649B"/>
    <w:rsid w:val="5A18F1E1"/>
    <w:rsid w:val="5A25AC92"/>
    <w:rsid w:val="5A28321F"/>
    <w:rsid w:val="5A2AA06F"/>
    <w:rsid w:val="5A2F0CFF"/>
    <w:rsid w:val="5A42C992"/>
    <w:rsid w:val="5A4ECF80"/>
    <w:rsid w:val="5A4FEBC8"/>
    <w:rsid w:val="5A55DD36"/>
    <w:rsid w:val="5A5764B7"/>
    <w:rsid w:val="5A587103"/>
    <w:rsid w:val="5A71486E"/>
    <w:rsid w:val="5A72005A"/>
    <w:rsid w:val="5A7E358A"/>
    <w:rsid w:val="5A93DBA4"/>
    <w:rsid w:val="5A980D6E"/>
    <w:rsid w:val="5A989681"/>
    <w:rsid w:val="5AA8B8EE"/>
    <w:rsid w:val="5AA99067"/>
    <w:rsid w:val="5AAC45F8"/>
    <w:rsid w:val="5AAC5711"/>
    <w:rsid w:val="5AADC071"/>
    <w:rsid w:val="5ABABFCE"/>
    <w:rsid w:val="5AC1DB2C"/>
    <w:rsid w:val="5AD72A77"/>
    <w:rsid w:val="5AD7764A"/>
    <w:rsid w:val="5AD8ED63"/>
    <w:rsid w:val="5AEC191E"/>
    <w:rsid w:val="5AEFB7D8"/>
    <w:rsid w:val="5AF6BB41"/>
    <w:rsid w:val="5AFA97CD"/>
    <w:rsid w:val="5AFB2D3B"/>
    <w:rsid w:val="5AFD149E"/>
    <w:rsid w:val="5AFD5CB2"/>
    <w:rsid w:val="5AFD6210"/>
    <w:rsid w:val="5B097A49"/>
    <w:rsid w:val="5B0C70AF"/>
    <w:rsid w:val="5B1454A5"/>
    <w:rsid w:val="5B14659C"/>
    <w:rsid w:val="5B148253"/>
    <w:rsid w:val="5B14DEEF"/>
    <w:rsid w:val="5B171661"/>
    <w:rsid w:val="5B193FBE"/>
    <w:rsid w:val="5B19C59D"/>
    <w:rsid w:val="5B1A203B"/>
    <w:rsid w:val="5B1A621B"/>
    <w:rsid w:val="5B1B4919"/>
    <w:rsid w:val="5B2617B2"/>
    <w:rsid w:val="5B28F5ED"/>
    <w:rsid w:val="5B299D96"/>
    <w:rsid w:val="5B2AF5CC"/>
    <w:rsid w:val="5B2D0187"/>
    <w:rsid w:val="5B3B88CB"/>
    <w:rsid w:val="5B3D42E0"/>
    <w:rsid w:val="5B490D1D"/>
    <w:rsid w:val="5B49F16D"/>
    <w:rsid w:val="5B4AFEF9"/>
    <w:rsid w:val="5B55353D"/>
    <w:rsid w:val="5B5E1A6C"/>
    <w:rsid w:val="5B671A80"/>
    <w:rsid w:val="5B6C566B"/>
    <w:rsid w:val="5B6CD06B"/>
    <w:rsid w:val="5B7A199A"/>
    <w:rsid w:val="5B7A64CF"/>
    <w:rsid w:val="5B816552"/>
    <w:rsid w:val="5B88BCC0"/>
    <w:rsid w:val="5B91B2C1"/>
    <w:rsid w:val="5B91E3B1"/>
    <w:rsid w:val="5B9D535A"/>
    <w:rsid w:val="5BA016BB"/>
    <w:rsid w:val="5BA02623"/>
    <w:rsid w:val="5BA19A24"/>
    <w:rsid w:val="5BA5E020"/>
    <w:rsid w:val="5BA5F212"/>
    <w:rsid w:val="5BA6EE0D"/>
    <w:rsid w:val="5BA703EF"/>
    <w:rsid w:val="5BA75AF9"/>
    <w:rsid w:val="5BA8391A"/>
    <w:rsid w:val="5BAFD50B"/>
    <w:rsid w:val="5BB04D1E"/>
    <w:rsid w:val="5BB44F10"/>
    <w:rsid w:val="5BB4F920"/>
    <w:rsid w:val="5BBC08BC"/>
    <w:rsid w:val="5BC44F99"/>
    <w:rsid w:val="5BC71653"/>
    <w:rsid w:val="5BC765F2"/>
    <w:rsid w:val="5BC7B3AA"/>
    <w:rsid w:val="5BCABEE5"/>
    <w:rsid w:val="5BD1FFF7"/>
    <w:rsid w:val="5BDCEE2A"/>
    <w:rsid w:val="5BE1E366"/>
    <w:rsid w:val="5BE6FA1D"/>
    <w:rsid w:val="5BED62C1"/>
    <w:rsid w:val="5BEDA15F"/>
    <w:rsid w:val="5BEFDC3E"/>
    <w:rsid w:val="5BFDE2AE"/>
    <w:rsid w:val="5C051A06"/>
    <w:rsid w:val="5C06AB87"/>
    <w:rsid w:val="5C11CF9F"/>
    <w:rsid w:val="5C152C4D"/>
    <w:rsid w:val="5C1D582A"/>
    <w:rsid w:val="5C2835EE"/>
    <w:rsid w:val="5C34E0E6"/>
    <w:rsid w:val="5C3BAAB1"/>
    <w:rsid w:val="5C3D61EA"/>
    <w:rsid w:val="5C4893BA"/>
    <w:rsid w:val="5C5391B6"/>
    <w:rsid w:val="5C5C9EB8"/>
    <w:rsid w:val="5C7B0F36"/>
    <w:rsid w:val="5C801899"/>
    <w:rsid w:val="5C87E215"/>
    <w:rsid w:val="5C897B52"/>
    <w:rsid w:val="5C9227F9"/>
    <w:rsid w:val="5C94245C"/>
    <w:rsid w:val="5C9CB561"/>
    <w:rsid w:val="5CA053BB"/>
    <w:rsid w:val="5CAA61A7"/>
    <w:rsid w:val="5CB6418C"/>
    <w:rsid w:val="5CB7C9B6"/>
    <w:rsid w:val="5CB819DA"/>
    <w:rsid w:val="5CC40779"/>
    <w:rsid w:val="5CD0CADF"/>
    <w:rsid w:val="5CD99219"/>
    <w:rsid w:val="5CE4D4A7"/>
    <w:rsid w:val="5CE6CAE3"/>
    <w:rsid w:val="5CF0B777"/>
    <w:rsid w:val="5CF1196B"/>
    <w:rsid w:val="5CFDD2C9"/>
    <w:rsid w:val="5D00C43E"/>
    <w:rsid w:val="5D065B2C"/>
    <w:rsid w:val="5D0AE9A3"/>
    <w:rsid w:val="5D0B7E0B"/>
    <w:rsid w:val="5D0C13EB"/>
    <w:rsid w:val="5D0D08E5"/>
    <w:rsid w:val="5D126348"/>
    <w:rsid w:val="5D1E9F39"/>
    <w:rsid w:val="5D22E6D4"/>
    <w:rsid w:val="5D265EAF"/>
    <w:rsid w:val="5D2835F7"/>
    <w:rsid w:val="5D2C42C6"/>
    <w:rsid w:val="5D41F062"/>
    <w:rsid w:val="5D446C47"/>
    <w:rsid w:val="5D45677E"/>
    <w:rsid w:val="5D469CA4"/>
    <w:rsid w:val="5D47F1D7"/>
    <w:rsid w:val="5D4862D9"/>
    <w:rsid w:val="5D550DA4"/>
    <w:rsid w:val="5D5F5F2C"/>
    <w:rsid w:val="5D7A84A6"/>
    <w:rsid w:val="5D7FC226"/>
    <w:rsid w:val="5D8A0443"/>
    <w:rsid w:val="5D8ABE35"/>
    <w:rsid w:val="5D935639"/>
    <w:rsid w:val="5D93BDC4"/>
    <w:rsid w:val="5D9822C7"/>
    <w:rsid w:val="5D9ADEFD"/>
    <w:rsid w:val="5D9E23EE"/>
    <w:rsid w:val="5DA297FF"/>
    <w:rsid w:val="5DA60CEB"/>
    <w:rsid w:val="5DA7F53C"/>
    <w:rsid w:val="5DB571F2"/>
    <w:rsid w:val="5DB91018"/>
    <w:rsid w:val="5DBA3F5D"/>
    <w:rsid w:val="5DBD94C8"/>
    <w:rsid w:val="5DC4BD68"/>
    <w:rsid w:val="5DC98FB4"/>
    <w:rsid w:val="5DDB0136"/>
    <w:rsid w:val="5DDEBC13"/>
    <w:rsid w:val="5DEBE28E"/>
    <w:rsid w:val="5DF8DE65"/>
    <w:rsid w:val="5DF9B76F"/>
    <w:rsid w:val="5E05DBCD"/>
    <w:rsid w:val="5E08D127"/>
    <w:rsid w:val="5E1B409F"/>
    <w:rsid w:val="5E1EF63D"/>
    <w:rsid w:val="5E25B506"/>
    <w:rsid w:val="5E336C98"/>
    <w:rsid w:val="5E366A37"/>
    <w:rsid w:val="5E3EDF35"/>
    <w:rsid w:val="5E4277A3"/>
    <w:rsid w:val="5E4704FF"/>
    <w:rsid w:val="5E4734E8"/>
    <w:rsid w:val="5E4C8608"/>
    <w:rsid w:val="5E58ACAA"/>
    <w:rsid w:val="5E6A2E2F"/>
    <w:rsid w:val="5E6D0C51"/>
    <w:rsid w:val="5E702487"/>
    <w:rsid w:val="5E74A5EE"/>
    <w:rsid w:val="5E7CB24B"/>
    <w:rsid w:val="5E7ED408"/>
    <w:rsid w:val="5E8087B0"/>
    <w:rsid w:val="5E827AC1"/>
    <w:rsid w:val="5E862FD5"/>
    <w:rsid w:val="5EA00001"/>
    <w:rsid w:val="5EAFA7E6"/>
    <w:rsid w:val="5EAFC4EB"/>
    <w:rsid w:val="5ECF6BED"/>
    <w:rsid w:val="5ED5A490"/>
    <w:rsid w:val="5EDDFC56"/>
    <w:rsid w:val="5EDF9C73"/>
    <w:rsid w:val="5EE777C6"/>
    <w:rsid w:val="5EF0DE05"/>
    <w:rsid w:val="5EFA48D7"/>
    <w:rsid w:val="5EFAE5C4"/>
    <w:rsid w:val="5EFB50E8"/>
    <w:rsid w:val="5EFC28DD"/>
    <w:rsid w:val="5F0686B5"/>
    <w:rsid w:val="5F0A7481"/>
    <w:rsid w:val="5F0C6379"/>
    <w:rsid w:val="5F13820E"/>
    <w:rsid w:val="5F1C64DA"/>
    <w:rsid w:val="5F2BB2ED"/>
    <w:rsid w:val="5F3008CC"/>
    <w:rsid w:val="5F345788"/>
    <w:rsid w:val="5F39D33A"/>
    <w:rsid w:val="5F3D8067"/>
    <w:rsid w:val="5F4194CC"/>
    <w:rsid w:val="5F431718"/>
    <w:rsid w:val="5F43382B"/>
    <w:rsid w:val="5F4BCD11"/>
    <w:rsid w:val="5F4FD0EC"/>
    <w:rsid w:val="5F53D68A"/>
    <w:rsid w:val="5F5422DF"/>
    <w:rsid w:val="5F5D1463"/>
    <w:rsid w:val="5F5E5A97"/>
    <w:rsid w:val="5F686BA3"/>
    <w:rsid w:val="5F691ABC"/>
    <w:rsid w:val="5F6A967A"/>
    <w:rsid w:val="5F6CBC17"/>
    <w:rsid w:val="5F71E21D"/>
    <w:rsid w:val="5F81AF59"/>
    <w:rsid w:val="5F82843A"/>
    <w:rsid w:val="5F910715"/>
    <w:rsid w:val="5F919660"/>
    <w:rsid w:val="5F91DD2E"/>
    <w:rsid w:val="5F944BA8"/>
    <w:rsid w:val="5F95A388"/>
    <w:rsid w:val="5F99F6B7"/>
    <w:rsid w:val="5F9A4240"/>
    <w:rsid w:val="5F9E8BD2"/>
    <w:rsid w:val="5FA0D8F9"/>
    <w:rsid w:val="5FA33695"/>
    <w:rsid w:val="5FA76A99"/>
    <w:rsid w:val="5FB0A07F"/>
    <w:rsid w:val="5FB876BA"/>
    <w:rsid w:val="5FBCAA56"/>
    <w:rsid w:val="5FC0B869"/>
    <w:rsid w:val="5FC30EE0"/>
    <w:rsid w:val="5FCA6EE0"/>
    <w:rsid w:val="5FD052C5"/>
    <w:rsid w:val="5FDEC642"/>
    <w:rsid w:val="5FDF6B61"/>
    <w:rsid w:val="5FE84715"/>
    <w:rsid w:val="5FEE3EA8"/>
    <w:rsid w:val="5FEE694E"/>
    <w:rsid w:val="5FFAE9A8"/>
    <w:rsid w:val="5FFD0080"/>
    <w:rsid w:val="5FFFBDDC"/>
    <w:rsid w:val="600B96BC"/>
    <w:rsid w:val="600F69C3"/>
    <w:rsid w:val="6010DAA2"/>
    <w:rsid w:val="6011A7F2"/>
    <w:rsid w:val="60139A0B"/>
    <w:rsid w:val="60170B88"/>
    <w:rsid w:val="601AA469"/>
    <w:rsid w:val="601F71DE"/>
    <w:rsid w:val="6020070F"/>
    <w:rsid w:val="60275A1C"/>
    <w:rsid w:val="602EBD39"/>
    <w:rsid w:val="6046109F"/>
    <w:rsid w:val="6068B9E6"/>
    <w:rsid w:val="606A407F"/>
    <w:rsid w:val="606F61D8"/>
    <w:rsid w:val="6072FF3C"/>
    <w:rsid w:val="608124DD"/>
    <w:rsid w:val="608151EA"/>
    <w:rsid w:val="608EF862"/>
    <w:rsid w:val="6091F221"/>
    <w:rsid w:val="609D5159"/>
    <w:rsid w:val="609F5E93"/>
    <w:rsid w:val="60A16629"/>
    <w:rsid w:val="60A4FD6E"/>
    <w:rsid w:val="60AEC644"/>
    <w:rsid w:val="60B1D9A5"/>
    <w:rsid w:val="60B5D591"/>
    <w:rsid w:val="60B8D7A6"/>
    <w:rsid w:val="60C07D89"/>
    <w:rsid w:val="60C0C6E6"/>
    <w:rsid w:val="60C14ADF"/>
    <w:rsid w:val="60C3F1F4"/>
    <w:rsid w:val="60C3F27C"/>
    <w:rsid w:val="60C4085E"/>
    <w:rsid w:val="60C66709"/>
    <w:rsid w:val="60C6AAB3"/>
    <w:rsid w:val="60D8747A"/>
    <w:rsid w:val="60D91F83"/>
    <w:rsid w:val="60DD2941"/>
    <w:rsid w:val="60E6C31D"/>
    <w:rsid w:val="60F30F9E"/>
    <w:rsid w:val="6100CDE6"/>
    <w:rsid w:val="61052C3E"/>
    <w:rsid w:val="610A4A8D"/>
    <w:rsid w:val="610F24F2"/>
    <w:rsid w:val="6111E183"/>
    <w:rsid w:val="61192D67"/>
    <w:rsid w:val="611E1C18"/>
    <w:rsid w:val="6125989B"/>
    <w:rsid w:val="61294A8F"/>
    <w:rsid w:val="612DAD8F"/>
    <w:rsid w:val="612DB14C"/>
    <w:rsid w:val="6133EDC0"/>
    <w:rsid w:val="61383FFF"/>
    <w:rsid w:val="613D8B47"/>
    <w:rsid w:val="613DCFB4"/>
    <w:rsid w:val="61489E16"/>
    <w:rsid w:val="614C0EB9"/>
    <w:rsid w:val="61577C0E"/>
    <w:rsid w:val="61606AD6"/>
    <w:rsid w:val="6164A7D7"/>
    <w:rsid w:val="616B9A9A"/>
    <w:rsid w:val="616E3805"/>
    <w:rsid w:val="6172ACCB"/>
    <w:rsid w:val="617ABAB9"/>
    <w:rsid w:val="617B4B16"/>
    <w:rsid w:val="617CE19E"/>
    <w:rsid w:val="617DB501"/>
    <w:rsid w:val="61841FB6"/>
    <w:rsid w:val="6185333D"/>
    <w:rsid w:val="61880631"/>
    <w:rsid w:val="618B3696"/>
    <w:rsid w:val="6196A960"/>
    <w:rsid w:val="61A5363A"/>
    <w:rsid w:val="61B63C94"/>
    <w:rsid w:val="61BEACB5"/>
    <w:rsid w:val="61C3B240"/>
    <w:rsid w:val="61C5B793"/>
    <w:rsid w:val="61C5D945"/>
    <w:rsid w:val="61C7CF0A"/>
    <w:rsid w:val="61C99F09"/>
    <w:rsid w:val="61D7BCA7"/>
    <w:rsid w:val="61DE3081"/>
    <w:rsid w:val="61E9B3F8"/>
    <w:rsid w:val="61E9BFD4"/>
    <w:rsid w:val="61E9E654"/>
    <w:rsid w:val="61FA7299"/>
    <w:rsid w:val="61FC22C7"/>
    <w:rsid w:val="6203000D"/>
    <w:rsid w:val="6211BB38"/>
    <w:rsid w:val="6214FA1D"/>
    <w:rsid w:val="621EB550"/>
    <w:rsid w:val="62234D0D"/>
    <w:rsid w:val="6225FA34"/>
    <w:rsid w:val="6227CEAD"/>
    <w:rsid w:val="6232D04F"/>
    <w:rsid w:val="623A330D"/>
    <w:rsid w:val="623BB46A"/>
    <w:rsid w:val="623F0182"/>
    <w:rsid w:val="62421543"/>
    <w:rsid w:val="6248B3F2"/>
    <w:rsid w:val="6254DF31"/>
    <w:rsid w:val="62596C32"/>
    <w:rsid w:val="625A3EDA"/>
    <w:rsid w:val="625BD17C"/>
    <w:rsid w:val="6268183F"/>
    <w:rsid w:val="626833C1"/>
    <w:rsid w:val="626C1A17"/>
    <w:rsid w:val="6276E4C9"/>
    <w:rsid w:val="62799202"/>
    <w:rsid w:val="628056DB"/>
    <w:rsid w:val="6284D0D7"/>
    <w:rsid w:val="6287B48A"/>
    <w:rsid w:val="628838BF"/>
    <w:rsid w:val="628B4899"/>
    <w:rsid w:val="628F3885"/>
    <w:rsid w:val="62908A80"/>
    <w:rsid w:val="6299342D"/>
    <w:rsid w:val="629A4DD2"/>
    <w:rsid w:val="629F5DE0"/>
    <w:rsid w:val="629F70E0"/>
    <w:rsid w:val="62A2BEFF"/>
    <w:rsid w:val="62A5B527"/>
    <w:rsid w:val="62A9F386"/>
    <w:rsid w:val="62B0C337"/>
    <w:rsid w:val="62B2A708"/>
    <w:rsid w:val="62B40217"/>
    <w:rsid w:val="62B48A6F"/>
    <w:rsid w:val="62B8E0AA"/>
    <w:rsid w:val="62C0CCC3"/>
    <w:rsid w:val="62CC5C49"/>
    <w:rsid w:val="62D20FB3"/>
    <w:rsid w:val="62D75A7B"/>
    <w:rsid w:val="62D9215F"/>
    <w:rsid w:val="62DAC78F"/>
    <w:rsid w:val="62DD4AAB"/>
    <w:rsid w:val="62E4018B"/>
    <w:rsid w:val="6301037B"/>
    <w:rsid w:val="6305F0FE"/>
    <w:rsid w:val="63067A14"/>
    <w:rsid w:val="630D45EF"/>
    <w:rsid w:val="630DEE4A"/>
    <w:rsid w:val="6310F32B"/>
    <w:rsid w:val="63138E41"/>
    <w:rsid w:val="632EEE9A"/>
    <w:rsid w:val="63462FE6"/>
    <w:rsid w:val="6346FCA4"/>
    <w:rsid w:val="6348EC17"/>
    <w:rsid w:val="634E9CCE"/>
    <w:rsid w:val="6352B565"/>
    <w:rsid w:val="63531E39"/>
    <w:rsid w:val="6357768D"/>
    <w:rsid w:val="635E7EAF"/>
    <w:rsid w:val="6361037A"/>
    <w:rsid w:val="63672370"/>
    <w:rsid w:val="6370010C"/>
    <w:rsid w:val="63848640"/>
    <w:rsid w:val="6390613A"/>
    <w:rsid w:val="63921FF8"/>
    <w:rsid w:val="6392F78A"/>
    <w:rsid w:val="63A018EE"/>
    <w:rsid w:val="63A4483D"/>
    <w:rsid w:val="63A72968"/>
    <w:rsid w:val="63AAF07C"/>
    <w:rsid w:val="63B215D4"/>
    <w:rsid w:val="63B2C1CF"/>
    <w:rsid w:val="63B3F303"/>
    <w:rsid w:val="63B4AEA9"/>
    <w:rsid w:val="63BBAB15"/>
    <w:rsid w:val="63C2BA8E"/>
    <w:rsid w:val="63C495F3"/>
    <w:rsid w:val="63C4BD47"/>
    <w:rsid w:val="63C5ABEF"/>
    <w:rsid w:val="63C5F3BE"/>
    <w:rsid w:val="63CD7C58"/>
    <w:rsid w:val="63CE3B3A"/>
    <w:rsid w:val="63D19A39"/>
    <w:rsid w:val="63E3F9CC"/>
    <w:rsid w:val="63E741F8"/>
    <w:rsid w:val="63F02313"/>
    <w:rsid w:val="63F1B79A"/>
    <w:rsid w:val="63F322E5"/>
    <w:rsid w:val="6407C8AB"/>
    <w:rsid w:val="6409D6E7"/>
    <w:rsid w:val="6418A701"/>
    <w:rsid w:val="641AF9A5"/>
    <w:rsid w:val="6421958D"/>
    <w:rsid w:val="64279402"/>
    <w:rsid w:val="6437F746"/>
    <w:rsid w:val="643B4C6D"/>
    <w:rsid w:val="643C2D31"/>
    <w:rsid w:val="643D7F03"/>
    <w:rsid w:val="644369EB"/>
    <w:rsid w:val="644C37FF"/>
    <w:rsid w:val="644D1CCE"/>
    <w:rsid w:val="644E0B6C"/>
    <w:rsid w:val="644E4A62"/>
    <w:rsid w:val="644F2345"/>
    <w:rsid w:val="64508209"/>
    <w:rsid w:val="6450FF8D"/>
    <w:rsid w:val="6455C363"/>
    <w:rsid w:val="645D395D"/>
    <w:rsid w:val="64609D30"/>
    <w:rsid w:val="64684CAD"/>
    <w:rsid w:val="646EA3A1"/>
    <w:rsid w:val="6470C8DF"/>
    <w:rsid w:val="647131EA"/>
    <w:rsid w:val="64734E43"/>
    <w:rsid w:val="6474D8EB"/>
    <w:rsid w:val="648CF9D9"/>
    <w:rsid w:val="648FDBA7"/>
    <w:rsid w:val="64908799"/>
    <w:rsid w:val="649413E2"/>
    <w:rsid w:val="6496B8E7"/>
    <w:rsid w:val="6496EE25"/>
    <w:rsid w:val="649D64AC"/>
    <w:rsid w:val="64A12F3C"/>
    <w:rsid w:val="64B0E351"/>
    <w:rsid w:val="64B6626E"/>
    <w:rsid w:val="64BED08E"/>
    <w:rsid w:val="64C85592"/>
    <w:rsid w:val="64CC97E0"/>
    <w:rsid w:val="64CEB961"/>
    <w:rsid w:val="64CEF407"/>
    <w:rsid w:val="64CFAB48"/>
    <w:rsid w:val="64D422ED"/>
    <w:rsid w:val="64D47B3F"/>
    <w:rsid w:val="64D73DBD"/>
    <w:rsid w:val="64DCE986"/>
    <w:rsid w:val="64E0F9A2"/>
    <w:rsid w:val="64EA9ADF"/>
    <w:rsid w:val="64EC7550"/>
    <w:rsid w:val="64ED95FE"/>
    <w:rsid w:val="64F19283"/>
    <w:rsid w:val="64FC1A83"/>
    <w:rsid w:val="64FCD3DB"/>
    <w:rsid w:val="64FDDB38"/>
    <w:rsid w:val="65012DB7"/>
    <w:rsid w:val="65029FF9"/>
    <w:rsid w:val="6503FF02"/>
    <w:rsid w:val="65075C89"/>
    <w:rsid w:val="6508E4AE"/>
    <w:rsid w:val="650D405F"/>
    <w:rsid w:val="65129FDB"/>
    <w:rsid w:val="6521680E"/>
    <w:rsid w:val="6524F18A"/>
    <w:rsid w:val="6526482E"/>
    <w:rsid w:val="6528A100"/>
    <w:rsid w:val="6535F0A9"/>
    <w:rsid w:val="653AC0CC"/>
    <w:rsid w:val="65412446"/>
    <w:rsid w:val="6543CE12"/>
    <w:rsid w:val="6553C2EB"/>
    <w:rsid w:val="65578A54"/>
    <w:rsid w:val="6560F7C5"/>
    <w:rsid w:val="6569652B"/>
    <w:rsid w:val="65699C84"/>
    <w:rsid w:val="657FACFF"/>
    <w:rsid w:val="65821EFF"/>
    <w:rsid w:val="6582C392"/>
    <w:rsid w:val="65874DD1"/>
    <w:rsid w:val="658760EA"/>
    <w:rsid w:val="65979FA3"/>
    <w:rsid w:val="6597CEEF"/>
    <w:rsid w:val="659E15E4"/>
    <w:rsid w:val="659FF73A"/>
    <w:rsid w:val="65A777BD"/>
    <w:rsid w:val="65AAAF94"/>
    <w:rsid w:val="65B0E8D0"/>
    <w:rsid w:val="65B64DC8"/>
    <w:rsid w:val="65CA1023"/>
    <w:rsid w:val="65CA5FBF"/>
    <w:rsid w:val="65D637E6"/>
    <w:rsid w:val="65D84894"/>
    <w:rsid w:val="65DF99FA"/>
    <w:rsid w:val="65E596C3"/>
    <w:rsid w:val="65E6AEF7"/>
    <w:rsid w:val="65EB5919"/>
    <w:rsid w:val="65F19A0A"/>
    <w:rsid w:val="65F43094"/>
    <w:rsid w:val="65FC7328"/>
    <w:rsid w:val="65FD0029"/>
    <w:rsid w:val="6602749D"/>
    <w:rsid w:val="660D5997"/>
    <w:rsid w:val="660EF107"/>
    <w:rsid w:val="660F12CB"/>
    <w:rsid w:val="661140D7"/>
    <w:rsid w:val="661810E8"/>
    <w:rsid w:val="6619EE08"/>
    <w:rsid w:val="66204969"/>
    <w:rsid w:val="6623D9E6"/>
    <w:rsid w:val="6625EBBD"/>
    <w:rsid w:val="6627D083"/>
    <w:rsid w:val="66289950"/>
    <w:rsid w:val="663379C7"/>
    <w:rsid w:val="66378C21"/>
    <w:rsid w:val="663D9D2D"/>
    <w:rsid w:val="663DB73A"/>
    <w:rsid w:val="663E8201"/>
    <w:rsid w:val="66471AF4"/>
    <w:rsid w:val="66495604"/>
    <w:rsid w:val="664CF210"/>
    <w:rsid w:val="664F7328"/>
    <w:rsid w:val="665369B8"/>
    <w:rsid w:val="66562EA7"/>
    <w:rsid w:val="6661800C"/>
    <w:rsid w:val="66642336"/>
    <w:rsid w:val="66658299"/>
    <w:rsid w:val="666909C1"/>
    <w:rsid w:val="666F9DAE"/>
    <w:rsid w:val="6675025C"/>
    <w:rsid w:val="6682647F"/>
    <w:rsid w:val="66867E3B"/>
    <w:rsid w:val="6687C66A"/>
    <w:rsid w:val="6689E5ED"/>
    <w:rsid w:val="668DA1F9"/>
    <w:rsid w:val="66A375BA"/>
    <w:rsid w:val="66A477A6"/>
    <w:rsid w:val="66A4B50F"/>
    <w:rsid w:val="66AE703C"/>
    <w:rsid w:val="66B08475"/>
    <w:rsid w:val="66B1FC1F"/>
    <w:rsid w:val="66B5F216"/>
    <w:rsid w:val="66B8EAB7"/>
    <w:rsid w:val="66BF533E"/>
    <w:rsid w:val="66C09202"/>
    <w:rsid w:val="66C684BA"/>
    <w:rsid w:val="66C7E7CD"/>
    <w:rsid w:val="66C91863"/>
    <w:rsid w:val="66CA7101"/>
    <w:rsid w:val="66CC4793"/>
    <w:rsid w:val="66F649B2"/>
    <w:rsid w:val="66F6BE30"/>
    <w:rsid w:val="67022E63"/>
    <w:rsid w:val="6702BAB8"/>
    <w:rsid w:val="6711F073"/>
    <w:rsid w:val="671202F1"/>
    <w:rsid w:val="67120B61"/>
    <w:rsid w:val="67152A0B"/>
    <w:rsid w:val="67157D8D"/>
    <w:rsid w:val="671ACFE1"/>
    <w:rsid w:val="6729E4E6"/>
    <w:rsid w:val="67356F6E"/>
    <w:rsid w:val="6741F08D"/>
    <w:rsid w:val="6747D987"/>
    <w:rsid w:val="6754B003"/>
    <w:rsid w:val="67557D7D"/>
    <w:rsid w:val="675B1B98"/>
    <w:rsid w:val="6761AD09"/>
    <w:rsid w:val="67654D9D"/>
    <w:rsid w:val="67690246"/>
    <w:rsid w:val="677B0676"/>
    <w:rsid w:val="677FEC3D"/>
    <w:rsid w:val="678F0F12"/>
    <w:rsid w:val="67927405"/>
    <w:rsid w:val="679ABD76"/>
    <w:rsid w:val="679C0C98"/>
    <w:rsid w:val="679E51D0"/>
    <w:rsid w:val="67A18144"/>
    <w:rsid w:val="67A3A280"/>
    <w:rsid w:val="67AAB4F9"/>
    <w:rsid w:val="67AC46AC"/>
    <w:rsid w:val="67AE4C9B"/>
    <w:rsid w:val="67AE59F1"/>
    <w:rsid w:val="67B0E80E"/>
    <w:rsid w:val="67BA20E9"/>
    <w:rsid w:val="67BFE994"/>
    <w:rsid w:val="67CED279"/>
    <w:rsid w:val="67D6D6A6"/>
    <w:rsid w:val="67DCAF59"/>
    <w:rsid w:val="67E31625"/>
    <w:rsid w:val="67E341BC"/>
    <w:rsid w:val="67E8C271"/>
    <w:rsid w:val="67E9740D"/>
    <w:rsid w:val="67EE4835"/>
    <w:rsid w:val="67F8911C"/>
    <w:rsid w:val="67F90129"/>
    <w:rsid w:val="67FC8888"/>
    <w:rsid w:val="67FE9513"/>
    <w:rsid w:val="67FFA7FC"/>
    <w:rsid w:val="680547AF"/>
    <w:rsid w:val="68096DD7"/>
    <w:rsid w:val="680D3790"/>
    <w:rsid w:val="6811B4D3"/>
    <w:rsid w:val="6817BC82"/>
    <w:rsid w:val="681AA75A"/>
    <w:rsid w:val="681F2887"/>
    <w:rsid w:val="68211BB7"/>
    <w:rsid w:val="6824E7E8"/>
    <w:rsid w:val="68285CEE"/>
    <w:rsid w:val="682B68DC"/>
    <w:rsid w:val="6832BBB1"/>
    <w:rsid w:val="6833645C"/>
    <w:rsid w:val="6841375E"/>
    <w:rsid w:val="6841A37A"/>
    <w:rsid w:val="6841A5E2"/>
    <w:rsid w:val="6850770F"/>
    <w:rsid w:val="685334D9"/>
    <w:rsid w:val="6856456B"/>
    <w:rsid w:val="68618D4C"/>
    <w:rsid w:val="68623C83"/>
    <w:rsid w:val="6862F086"/>
    <w:rsid w:val="686308BF"/>
    <w:rsid w:val="6871FA00"/>
    <w:rsid w:val="68723C17"/>
    <w:rsid w:val="6874BA8F"/>
    <w:rsid w:val="6874DEFF"/>
    <w:rsid w:val="687A3D0D"/>
    <w:rsid w:val="6887F814"/>
    <w:rsid w:val="688A2559"/>
    <w:rsid w:val="6891E78C"/>
    <w:rsid w:val="689D1585"/>
    <w:rsid w:val="68A61F66"/>
    <w:rsid w:val="68A88138"/>
    <w:rsid w:val="68AB3CFB"/>
    <w:rsid w:val="68AB9008"/>
    <w:rsid w:val="68B1F8B8"/>
    <w:rsid w:val="68B6AD5A"/>
    <w:rsid w:val="68BAB7ED"/>
    <w:rsid w:val="68BC45AD"/>
    <w:rsid w:val="68C11DE3"/>
    <w:rsid w:val="68D33044"/>
    <w:rsid w:val="68D6901C"/>
    <w:rsid w:val="68D71731"/>
    <w:rsid w:val="68DBAC0D"/>
    <w:rsid w:val="68E7212A"/>
    <w:rsid w:val="68ED3FA0"/>
    <w:rsid w:val="68EDA395"/>
    <w:rsid w:val="68EECCB6"/>
    <w:rsid w:val="68F12800"/>
    <w:rsid w:val="68F54A21"/>
    <w:rsid w:val="68F920F9"/>
    <w:rsid w:val="68F95B50"/>
    <w:rsid w:val="68FBCDC2"/>
    <w:rsid w:val="6901C9CE"/>
    <w:rsid w:val="690480EF"/>
    <w:rsid w:val="691B2006"/>
    <w:rsid w:val="6920F62B"/>
    <w:rsid w:val="69262303"/>
    <w:rsid w:val="69293ACC"/>
    <w:rsid w:val="692CA839"/>
    <w:rsid w:val="693C118C"/>
    <w:rsid w:val="693D2B6B"/>
    <w:rsid w:val="6940E2F1"/>
    <w:rsid w:val="6941AE5E"/>
    <w:rsid w:val="6942FE35"/>
    <w:rsid w:val="694BAA72"/>
    <w:rsid w:val="694BD7C0"/>
    <w:rsid w:val="695BF228"/>
    <w:rsid w:val="695FE6F6"/>
    <w:rsid w:val="6960A4A7"/>
    <w:rsid w:val="69674C71"/>
    <w:rsid w:val="696A7287"/>
    <w:rsid w:val="6971FE8D"/>
    <w:rsid w:val="697C8773"/>
    <w:rsid w:val="697D2FCE"/>
    <w:rsid w:val="6980BCCE"/>
    <w:rsid w:val="69832B38"/>
    <w:rsid w:val="6983FAFE"/>
    <w:rsid w:val="698492D2"/>
    <w:rsid w:val="6994C3A6"/>
    <w:rsid w:val="6994D18A"/>
    <w:rsid w:val="699825FA"/>
    <w:rsid w:val="699858E9"/>
    <w:rsid w:val="69A0E282"/>
    <w:rsid w:val="69A19C83"/>
    <w:rsid w:val="69A54515"/>
    <w:rsid w:val="69A9F6F1"/>
    <w:rsid w:val="69AADF53"/>
    <w:rsid w:val="69ACC24E"/>
    <w:rsid w:val="69BB9577"/>
    <w:rsid w:val="69BF4578"/>
    <w:rsid w:val="69C10721"/>
    <w:rsid w:val="69C4473C"/>
    <w:rsid w:val="69C86B78"/>
    <w:rsid w:val="69CEE696"/>
    <w:rsid w:val="69E04FEB"/>
    <w:rsid w:val="69E7613D"/>
    <w:rsid w:val="69E76E96"/>
    <w:rsid w:val="69EA50C8"/>
    <w:rsid w:val="69F99712"/>
    <w:rsid w:val="69FADA60"/>
    <w:rsid w:val="6A03365B"/>
    <w:rsid w:val="6A05B0E2"/>
    <w:rsid w:val="6A0927ED"/>
    <w:rsid w:val="6A13B29E"/>
    <w:rsid w:val="6A1FE067"/>
    <w:rsid w:val="6A24B9D7"/>
    <w:rsid w:val="6A272B15"/>
    <w:rsid w:val="6A317D35"/>
    <w:rsid w:val="6A3B0F52"/>
    <w:rsid w:val="6A419B7A"/>
    <w:rsid w:val="6A445199"/>
    <w:rsid w:val="6A4AF859"/>
    <w:rsid w:val="6A553966"/>
    <w:rsid w:val="6A608AB3"/>
    <w:rsid w:val="6A6235A7"/>
    <w:rsid w:val="6A6BB574"/>
    <w:rsid w:val="6A75F9E7"/>
    <w:rsid w:val="6A79A4E6"/>
    <w:rsid w:val="6A85414E"/>
    <w:rsid w:val="6A858097"/>
    <w:rsid w:val="6A86D169"/>
    <w:rsid w:val="6A8E62E6"/>
    <w:rsid w:val="6A960BF2"/>
    <w:rsid w:val="6AA264E7"/>
    <w:rsid w:val="6AA4ADE6"/>
    <w:rsid w:val="6AA829D5"/>
    <w:rsid w:val="6AB409C1"/>
    <w:rsid w:val="6ABAD514"/>
    <w:rsid w:val="6ABBEED0"/>
    <w:rsid w:val="6ABDE94E"/>
    <w:rsid w:val="6AC44342"/>
    <w:rsid w:val="6AC9C399"/>
    <w:rsid w:val="6AD6D4CD"/>
    <w:rsid w:val="6ADA222D"/>
    <w:rsid w:val="6AE35D8E"/>
    <w:rsid w:val="6AE55452"/>
    <w:rsid w:val="6AE65774"/>
    <w:rsid w:val="6AE72B85"/>
    <w:rsid w:val="6AEB0EFC"/>
    <w:rsid w:val="6AF0B83D"/>
    <w:rsid w:val="6AF25C7D"/>
    <w:rsid w:val="6AF6AB15"/>
    <w:rsid w:val="6AFBEFD6"/>
    <w:rsid w:val="6AFFC91D"/>
    <w:rsid w:val="6B01E55A"/>
    <w:rsid w:val="6B049A81"/>
    <w:rsid w:val="6B0A2A59"/>
    <w:rsid w:val="6B19002F"/>
    <w:rsid w:val="6B1C92BF"/>
    <w:rsid w:val="6B227921"/>
    <w:rsid w:val="6B248468"/>
    <w:rsid w:val="6B3265F5"/>
    <w:rsid w:val="6B34294A"/>
    <w:rsid w:val="6B3B83CE"/>
    <w:rsid w:val="6B42AC0F"/>
    <w:rsid w:val="6B4EC0B0"/>
    <w:rsid w:val="6B5131A5"/>
    <w:rsid w:val="6B54D389"/>
    <w:rsid w:val="6B5B3497"/>
    <w:rsid w:val="6B5C2589"/>
    <w:rsid w:val="6B5CA5C3"/>
    <w:rsid w:val="6B5CD15B"/>
    <w:rsid w:val="6B602CCD"/>
    <w:rsid w:val="6B680835"/>
    <w:rsid w:val="6B6B06DC"/>
    <w:rsid w:val="6B775380"/>
    <w:rsid w:val="6B7F513F"/>
    <w:rsid w:val="6B813C7E"/>
    <w:rsid w:val="6B81E15F"/>
    <w:rsid w:val="6B8DA2BB"/>
    <w:rsid w:val="6B972679"/>
    <w:rsid w:val="6B9B3203"/>
    <w:rsid w:val="6B9DBFC2"/>
    <w:rsid w:val="6B9EA3FC"/>
    <w:rsid w:val="6BA9534C"/>
    <w:rsid w:val="6BAD6D48"/>
    <w:rsid w:val="6BAEE39D"/>
    <w:rsid w:val="6BB2E075"/>
    <w:rsid w:val="6BB5BC7B"/>
    <w:rsid w:val="6BC51DBF"/>
    <w:rsid w:val="6BD5FA3F"/>
    <w:rsid w:val="6BD99557"/>
    <w:rsid w:val="6BE0064F"/>
    <w:rsid w:val="6BE84110"/>
    <w:rsid w:val="6BF0CA59"/>
    <w:rsid w:val="6BF9B233"/>
    <w:rsid w:val="6BFCA20D"/>
    <w:rsid w:val="6BFCD410"/>
    <w:rsid w:val="6C02B600"/>
    <w:rsid w:val="6C06D0D7"/>
    <w:rsid w:val="6C17D831"/>
    <w:rsid w:val="6C19EB41"/>
    <w:rsid w:val="6C1B314C"/>
    <w:rsid w:val="6C1B44ED"/>
    <w:rsid w:val="6C1BECB0"/>
    <w:rsid w:val="6C1D85BB"/>
    <w:rsid w:val="6C256F02"/>
    <w:rsid w:val="6C25D09B"/>
    <w:rsid w:val="6C2D9135"/>
    <w:rsid w:val="6C2E89DD"/>
    <w:rsid w:val="6C343107"/>
    <w:rsid w:val="6C3633F4"/>
    <w:rsid w:val="6C37E50C"/>
    <w:rsid w:val="6C3AE284"/>
    <w:rsid w:val="6C3C68A4"/>
    <w:rsid w:val="6C3DCC6F"/>
    <w:rsid w:val="6C42A94E"/>
    <w:rsid w:val="6C4E557A"/>
    <w:rsid w:val="6C5B7326"/>
    <w:rsid w:val="6C6954E1"/>
    <w:rsid w:val="6C72B5D7"/>
    <w:rsid w:val="6C76F448"/>
    <w:rsid w:val="6C788766"/>
    <w:rsid w:val="6C78D968"/>
    <w:rsid w:val="6C85D4AE"/>
    <w:rsid w:val="6C963A5B"/>
    <w:rsid w:val="6C9CD723"/>
    <w:rsid w:val="6CA969B9"/>
    <w:rsid w:val="6CA9A124"/>
    <w:rsid w:val="6CB21067"/>
    <w:rsid w:val="6CB94387"/>
    <w:rsid w:val="6CBB9BC0"/>
    <w:rsid w:val="6CC0BCA2"/>
    <w:rsid w:val="6CC46C6F"/>
    <w:rsid w:val="6CC5C7F2"/>
    <w:rsid w:val="6CCA7595"/>
    <w:rsid w:val="6CCC7A3B"/>
    <w:rsid w:val="6CD9AF29"/>
    <w:rsid w:val="6CDFF27A"/>
    <w:rsid w:val="6CE2E391"/>
    <w:rsid w:val="6CE44BD3"/>
    <w:rsid w:val="6CE84F3F"/>
    <w:rsid w:val="6CEA9957"/>
    <w:rsid w:val="6CED0A04"/>
    <w:rsid w:val="6CF8A7E3"/>
    <w:rsid w:val="6CFC181F"/>
    <w:rsid w:val="6CFDF157"/>
    <w:rsid w:val="6CFEB50C"/>
    <w:rsid w:val="6D02A008"/>
    <w:rsid w:val="6D04723D"/>
    <w:rsid w:val="6D16103C"/>
    <w:rsid w:val="6D167514"/>
    <w:rsid w:val="6D2BB2CF"/>
    <w:rsid w:val="6D32F6DA"/>
    <w:rsid w:val="6D3C306A"/>
    <w:rsid w:val="6D3E815D"/>
    <w:rsid w:val="6D40F979"/>
    <w:rsid w:val="6D41EE9D"/>
    <w:rsid w:val="6D42C9B6"/>
    <w:rsid w:val="6D4341E0"/>
    <w:rsid w:val="6D4886C1"/>
    <w:rsid w:val="6D48B9DA"/>
    <w:rsid w:val="6D4FCD8D"/>
    <w:rsid w:val="6D577A75"/>
    <w:rsid w:val="6D5EF06D"/>
    <w:rsid w:val="6D868981"/>
    <w:rsid w:val="6D894D27"/>
    <w:rsid w:val="6D8DDC20"/>
    <w:rsid w:val="6D8E9FDC"/>
    <w:rsid w:val="6D914800"/>
    <w:rsid w:val="6D967517"/>
    <w:rsid w:val="6D9C8B25"/>
    <w:rsid w:val="6D9C9BF0"/>
    <w:rsid w:val="6DA34A19"/>
    <w:rsid w:val="6DAAD24E"/>
    <w:rsid w:val="6DAF7F85"/>
    <w:rsid w:val="6DB20F72"/>
    <w:rsid w:val="6DB7F93D"/>
    <w:rsid w:val="6DBA9C64"/>
    <w:rsid w:val="6DBC6F49"/>
    <w:rsid w:val="6DC479AA"/>
    <w:rsid w:val="6DC4C8F1"/>
    <w:rsid w:val="6DC7F2D6"/>
    <w:rsid w:val="6DCBC7E7"/>
    <w:rsid w:val="6DE4F044"/>
    <w:rsid w:val="6DE7FDFD"/>
    <w:rsid w:val="6DFA28D3"/>
    <w:rsid w:val="6DFAECAD"/>
    <w:rsid w:val="6DFBA8B3"/>
    <w:rsid w:val="6E032A5F"/>
    <w:rsid w:val="6E047C28"/>
    <w:rsid w:val="6E075066"/>
    <w:rsid w:val="6E16C109"/>
    <w:rsid w:val="6E170B77"/>
    <w:rsid w:val="6E184897"/>
    <w:rsid w:val="6E1BE9ED"/>
    <w:rsid w:val="6E289B19"/>
    <w:rsid w:val="6E2E28E5"/>
    <w:rsid w:val="6E32CC20"/>
    <w:rsid w:val="6E340E41"/>
    <w:rsid w:val="6E36B3E7"/>
    <w:rsid w:val="6E3769DF"/>
    <w:rsid w:val="6E3AADB3"/>
    <w:rsid w:val="6E515B2E"/>
    <w:rsid w:val="6E64BC3A"/>
    <w:rsid w:val="6E7D4AB3"/>
    <w:rsid w:val="6E8BBF69"/>
    <w:rsid w:val="6E8CD059"/>
    <w:rsid w:val="6E90076F"/>
    <w:rsid w:val="6E92DED1"/>
    <w:rsid w:val="6E9646E6"/>
    <w:rsid w:val="6E9A5BAD"/>
    <w:rsid w:val="6E9B1AE4"/>
    <w:rsid w:val="6E9B5208"/>
    <w:rsid w:val="6E9EF745"/>
    <w:rsid w:val="6EA257B9"/>
    <w:rsid w:val="6EA3DFFF"/>
    <w:rsid w:val="6EA5DFB7"/>
    <w:rsid w:val="6EA6627D"/>
    <w:rsid w:val="6EB36F4D"/>
    <w:rsid w:val="6EBE0DC6"/>
    <w:rsid w:val="6EC5CC83"/>
    <w:rsid w:val="6ECBB2A3"/>
    <w:rsid w:val="6ECBB625"/>
    <w:rsid w:val="6ED6931B"/>
    <w:rsid w:val="6EDCB69F"/>
    <w:rsid w:val="6EDF0D10"/>
    <w:rsid w:val="6EE08C3B"/>
    <w:rsid w:val="6EE3BE3E"/>
    <w:rsid w:val="6EE6CB2D"/>
    <w:rsid w:val="6EF757B5"/>
    <w:rsid w:val="6EFEE299"/>
    <w:rsid w:val="6F0AAB32"/>
    <w:rsid w:val="6F0BBA28"/>
    <w:rsid w:val="6F102222"/>
    <w:rsid w:val="6F127208"/>
    <w:rsid w:val="6F1AC7AC"/>
    <w:rsid w:val="6F1F6CBF"/>
    <w:rsid w:val="6F20DA78"/>
    <w:rsid w:val="6F293778"/>
    <w:rsid w:val="6F29EC76"/>
    <w:rsid w:val="6F2C8263"/>
    <w:rsid w:val="6F41D327"/>
    <w:rsid w:val="6F47CAD4"/>
    <w:rsid w:val="6F4967BF"/>
    <w:rsid w:val="6F63511F"/>
    <w:rsid w:val="6F63C337"/>
    <w:rsid w:val="6F6D35B5"/>
    <w:rsid w:val="6F6F8777"/>
    <w:rsid w:val="6F70F956"/>
    <w:rsid w:val="6F745F3B"/>
    <w:rsid w:val="6F75DB81"/>
    <w:rsid w:val="6F7A784D"/>
    <w:rsid w:val="6F7B11FB"/>
    <w:rsid w:val="6F7B270C"/>
    <w:rsid w:val="6F82A42B"/>
    <w:rsid w:val="6F84253C"/>
    <w:rsid w:val="6F9372EC"/>
    <w:rsid w:val="6F99F539"/>
    <w:rsid w:val="6F9E5837"/>
    <w:rsid w:val="6FA1774E"/>
    <w:rsid w:val="6FA2CA4B"/>
    <w:rsid w:val="6FA75A13"/>
    <w:rsid w:val="6FB0A171"/>
    <w:rsid w:val="6FB0D0E9"/>
    <w:rsid w:val="6FB8025F"/>
    <w:rsid w:val="6FB8B630"/>
    <w:rsid w:val="6FB92F86"/>
    <w:rsid w:val="6FBE09C2"/>
    <w:rsid w:val="6FC49DC9"/>
    <w:rsid w:val="6FCA5CBE"/>
    <w:rsid w:val="6FCF6311"/>
    <w:rsid w:val="6FD67E14"/>
    <w:rsid w:val="6FDDFE74"/>
    <w:rsid w:val="6FE76536"/>
    <w:rsid w:val="6FE92544"/>
    <w:rsid w:val="70007F72"/>
    <w:rsid w:val="70052086"/>
    <w:rsid w:val="70108577"/>
    <w:rsid w:val="7019DD89"/>
    <w:rsid w:val="701DFA9E"/>
    <w:rsid w:val="7026EE02"/>
    <w:rsid w:val="702C7FF5"/>
    <w:rsid w:val="702CE688"/>
    <w:rsid w:val="702DDF80"/>
    <w:rsid w:val="702EA5BA"/>
    <w:rsid w:val="703048A5"/>
    <w:rsid w:val="70321747"/>
    <w:rsid w:val="7034EC14"/>
    <w:rsid w:val="70391C7B"/>
    <w:rsid w:val="703D208F"/>
    <w:rsid w:val="704DCAE6"/>
    <w:rsid w:val="705BEC68"/>
    <w:rsid w:val="70665862"/>
    <w:rsid w:val="706EC433"/>
    <w:rsid w:val="707FE58F"/>
    <w:rsid w:val="708A134E"/>
    <w:rsid w:val="708C0B90"/>
    <w:rsid w:val="70958382"/>
    <w:rsid w:val="709DD641"/>
    <w:rsid w:val="70A17F84"/>
    <w:rsid w:val="70A43309"/>
    <w:rsid w:val="70A4E75A"/>
    <w:rsid w:val="70B01CCC"/>
    <w:rsid w:val="70B31997"/>
    <w:rsid w:val="70BDCF27"/>
    <w:rsid w:val="70BF298D"/>
    <w:rsid w:val="70EE7F0C"/>
    <w:rsid w:val="70F8CDDF"/>
    <w:rsid w:val="70FED13C"/>
    <w:rsid w:val="7101BD53"/>
    <w:rsid w:val="71033358"/>
    <w:rsid w:val="7103DFB0"/>
    <w:rsid w:val="710E20F0"/>
    <w:rsid w:val="7118AE40"/>
    <w:rsid w:val="71235214"/>
    <w:rsid w:val="712374BF"/>
    <w:rsid w:val="71280520"/>
    <w:rsid w:val="7128F28D"/>
    <w:rsid w:val="712B8482"/>
    <w:rsid w:val="712DFA14"/>
    <w:rsid w:val="712ECE58"/>
    <w:rsid w:val="71308298"/>
    <w:rsid w:val="7136E33B"/>
    <w:rsid w:val="71391BEA"/>
    <w:rsid w:val="713A7E22"/>
    <w:rsid w:val="7146E68C"/>
    <w:rsid w:val="714889D6"/>
    <w:rsid w:val="714C71D2"/>
    <w:rsid w:val="71526AF2"/>
    <w:rsid w:val="7152B07E"/>
    <w:rsid w:val="71530E55"/>
    <w:rsid w:val="7153326A"/>
    <w:rsid w:val="715AD245"/>
    <w:rsid w:val="715C53A8"/>
    <w:rsid w:val="715EB3EC"/>
    <w:rsid w:val="715F25F8"/>
    <w:rsid w:val="7163BD9C"/>
    <w:rsid w:val="7166BAAF"/>
    <w:rsid w:val="716B3372"/>
    <w:rsid w:val="716FAB61"/>
    <w:rsid w:val="7174E131"/>
    <w:rsid w:val="717D1072"/>
    <w:rsid w:val="717D2D97"/>
    <w:rsid w:val="71819CB2"/>
    <w:rsid w:val="71828EC0"/>
    <w:rsid w:val="7184F5A5"/>
    <w:rsid w:val="719366EF"/>
    <w:rsid w:val="719B50F6"/>
    <w:rsid w:val="719E5F3C"/>
    <w:rsid w:val="71A08AA9"/>
    <w:rsid w:val="71A20194"/>
    <w:rsid w:val="71AAAEA3"/>
    <w:rsid w:val="71AFB1E5"/>
    <w:rsid w:val="71B0153B"/>
    <w:rsid w:val="71B7D75E"/>
    <w:rsid w:val="71C46872"/>
    <w:rsid w:val="71C81B12"/>
    <w:rsid w:val="71CD7971"/>
    <w:rsid w:val="71CDE7A8"/>
    <w:rsid w:val="71CF619B"/>
    <w:rsid w:val="71D4068C"/>
    <w:rsid w:val="71D42E46"/>
    <w:rsid w:val="71EEB231"/>
    <w:rsid w:val="71FF46D2"/>
    <w:rsid w:val="7203BE67"/>
    <w:rsid w:val="72091809"/>
    <w:rsid w:val="7210EE1F"/>
    <w:rsid w:val="7210FEF9"/>
    <w:rsid w:val="721C3254"/>
    <w:rsid w:val="721E8244"/>
    <w:rsid w:val="721FB121"/>
    <w:rsid w:val="722C59EA"/>
    <w:rsid w:val="722D78EE"/>
    <w:rsid w:val="723060A3"/>
    <w:rsid w:val="72418594"/>
    <w:rsid w:val="72442DA9"/>
    <w:rsid w:val="7247C2E4"/>
    <w:rsid w:val="72527449"/>
    <w:rsid w:val="72548343"/>
    <w:rsid w:val="7258C2EA"/>
    <w:rsid w:val="726717A1"/>
    <w:rsid w:val="7276503D"/>
    <w:rsid w:val="72809877"/>
    <w:rsid w:val="728BEEA1"/>
    <w:rsid w:val="729198CC"/>
    <w:rsid w:val="72970AF9"/>
    <w:rsid w:val="7297EAA1"/>
    <w:rsid w:val="729B8DA4"/>
    <w:rsid w:val="729FECE8"/>
    <w:rsid w:val="72A82C34"/>
    <w:rsid w:val="72AF633D"/>
    <w:rsid w:val="72BD6174"/>
    <w:rsid w:val="72BF753C"/>
    <w:rsid w:val="72BF9DEF"/>
    <w:rsid w:val="72C2D72D"/>
    <w:rsid w:val="72C422C3"/>
    <w:rsid w:val="72C560C4"/>
    <w:rsid w:val="72C5B7B6"/>
    <w:rsid w:val="72C9DBF4"/>
    <w:rsid w:val="72C9FDB3"/>
    <w:rsid w:val="72DADD1D"/>
    <w:rsid w:val="72DAF333"/>
    <w:rsid w:val="72E52A57"/>
    <w:rsid w:val="72F247E4"/>
    <w:rsid w:val="72FA789B"/>
    <w:rsid w:val="73018C8D"/>
    <w:rsid w:val="7303B281"/>
    <w:rsid w:val="73050B50"/>
    <w:rsid w:val="730A9ADC"/>
    <w:rsid w:val="730B16BB"/>
    <w:rsid w:val="730D234D"/>
    <w:rsid w:val="730E1ED6"/>
    <w:rsid w:val="7312D420"/>
    <w:rsid w:val="73157998"/>
    <w:rsid w:val="731888CD"/>
    <w:rsid w:val="731FD2B6"/>
    <w:rsid w:val="7320ECD4"/>
    <w:rsid w:val="7323BB02"/>
    <w:rsid w:val="73310F52"/>
    <w:rsid w:val="7342A072"/>
    <w:rsid w:val="735B2E9A"/>
    <w:rsid w:val="735E10AD"/>
    <w:rsid w:val="7366E052"/>
    <w:rsid w:val="73678F12"/>
    <w:rsid w:val="7368D21D"/>
    <w:rsid w:val="7378D403"/>
    <w:rsid w:val="73839734"/>
    <w:rsid w:val="7385F09D"/>
    <w:rsid w:val="738A3831"/>
    <w:rsid w:val="738B7C53"/>
    <w:rsid w:val="738BE276"/>
    <w:rsid w:val="73940B0F"/>
    <w:rsid w:val="73962E6A"/>
    <w:rsid w:val="739BA823"/>
    <w:rsid w:val="73A2EABF"/>
    <w:rsid w:val="73A72D33"/>
    <w:rsid w:val="73A7A9D9"/>
    <w:rsid w:val="73A91006"/>
    <w:rsid w:val="73A9D844"/>
    <w:rsid w:val="73AA9EBE"/>
    <w:rsid w:val="73AC3904"/>
    <w:rsid w:val="73B3427F"/>
    <w:rsid w:val="73BC027C"/>
    <w:rsid w:val="73BE9281"/>
    <w:rsid w:val="73C87718"/>
    <w:rsid w:val="73CB4FB9"/>
    <w:rsid w:val="73D8C7BA"/>
    <w:rsid w:val="73E05161"/>
    <w:rsid w:val="73E299EC"/>
    <w:rsid w:val="73E490D6"/>
    <w:rsid w:val="73EAB315"/>
    <w:rsid w:val="74000B7A"/>
    <w:rsid w:val="7403139B"/>
    <w:rsid w:val="7409D95B"/>
    <w:rsid w:val="740DA141"/>
    <w:rsid w:val="741595BE"/>
    <w:rsid w:val="7419F13E"/>
    <w:rsid w:val="741B3D0C"/>
    <w:rsid w:val="7420A783"/>
    <w:rsid w:val="74273AC1"/>
    <w:rsid w:val="74295F9B"/>
    <w:rsid w:val="742CE4C3"/>
    <w:rsid w:val="74336CE8"/>
    <w:rsid w:val="743475B2"/>
    <w:rsid w:val="7434C447"/>
    <w:rsid w:val="74372020"/>
    <w:rsid w:val="743AFEF8"/>
    <w:rsid w:val="743EB288"/>
    <w:rsid w:val="7442F6F1"/>
    <w:rsid w:val="7443038B"/>
    <w:rsid w:val="744610DA"/>
    <w:rsid w:val="744A38D9"/>
    <w:rsid w:val="744DFABF"/>
    <w:rsid w:val="7455B18C"/>
    <w:rsid w:val="7457A424"/>
    <w:rsid w:val="7458DA38"/>
    <w:rsid w:val="745B03E6"/>
    <w:rsid w:val="745DDFA3"/>
    <w:rsid w:val="746006F1"/>
    <w:rsid w:val="746E20B5"/>
    <w:rsid w:val="7473A746"/>
    <w:rsid w:val="7474616D"/>
    <w:rsid w:val="747642B9"/>
    <w:rsid w:val="7478697C"/>
    <w:rsid w:val="747EBD4F"/>
    <w:rsid w:val="74809A35"/>
    <w:rsid w:val="7481872E"/>
    <w:rsid w:val="748F6B16"/>
    <w:rsid w:val="7496D50D"/>
    <w:rsid w:val="749F01E4"/>
    <w:rsid w:val="74A6B875"/>
    <w:rsid w:val="74A80B14"/>
    <w:rsid w:val="74B0C11E"/>
    <w:rsid w:val="74B37A36"/>
    <w:rsid w:val="74B4FD60"/>
    <w:rsid w:val="74C73077"/>
    <w:rsid w:val="74CDD991"/>
    <w:rsid w:val="74D33315"/>
    <w:rsid w:val="74D487F9"/>
    <w:rsid w:val="74DB9AE9"/>
    <w:rsid w:val="74DBEBFE"/>
    <w:rsid w:val="74DD0C5A"/>
    <w:rsid w:val="74E07830"/>
    <w:rsid w:val="74E3F875"/>
    <w:rsid w:val="74E6EBAA"/>
    <w:rsid w:val="74F8ABA5"/>
    <w:rsid w:val="74FB54CE"/>
    <w:rsid w:val="74FF5703"/>
    <w:rsid w:val="750455FF"/>
    <w:rsid w:val="7506FE25"/>
    <w:rsid w:val="750BA74E"/>
    <w:rsid w:val="750CB789"/>
    <w:rsid w:val="75145610"/>
    <w:rsid w:val="7521BD0E"/>
    <w:rsid w:val="7526AE4E"/>
    <w:rsid w:val="7529A616"/>
    <w:rsid w:val="753EC21E"/>
    <w:rsid w:val="753F6AF7"/>
    <w:rsid w:val="7546B3BD"/>
    <w:rsid w:val="7547133E"/>
    <w:rsid w:val="754C3B86"/>
    <w:rsid w:val="7559A793"/>
    <w:rsid w:val="755B8A4A"/>
    <w:rsid w:val="7563D5CB"/>
    <w:rsid w:val="7567EC72"/>
    <w:rsid w:val="756C5409"/>
    <w:rsid w:val="7577B8E1"/>
    <w:rsid w:val="757941FD"/>
    <w:rsid w:val="758217F7"/>
    <w:rsid w:val="75832907"/>
    <w:rsid w:val="758F6E4C"/>
    <w:rsid w:val="75908A54"/>
    <w:rsid w:val="75923873"/>
    <w:rsid w:val="75943669"/>
    <w:rsid w:val="75996DE3"/>
    <w:rsid w:val="759A8425"/>
    <w:rsid w:val="759E6BD3"/>
    <w:rsid w:val="759EAE49"/>
    <w:rsid w:val="75AB347D"/>
    <w:rsid w:val="75B1DE06"/>
    <w:rsid w:val="75B26E2B"/>
    <w:rsid w:val="75B2E53F"/>
    <w:rsid w:val="75B463AE"/>
    <w:rsid w:val="75BFF035"/>
    <w:rsid w:val="75C0C55A"/>
    <w:rsid w:val="75C86DF1"/>
    <w:rsid w:val="75CD17C1"/>
    <w:rsid w:val="75CE66D1"/>
    <w:rsid w:val="75D741E3"/>
    <w:rsid w:val="75D79B26"/>
    <w:rsid w:val="75D9DCE9"/>
    <w:rsid w:val="75E175B3"/>
    <w:rsid w:val="75EDC9C8"/>
    <w:rsid w:val="75EE5D19"/>
    <w:rsid w:val="75F1FF48"/>
    <w:rsid w:val="75F374A4"/>
    <w:rsid w:val="75F49642"/>
    <w:rsid w:val="75FB7469"/>
    <w:rsid w:val="75FEAB2F"/>
    <w:rsid w:val="760443B3"/>
    <w:rsid w:val="7605E078"/>
    <w:rsid w:val="7606595E"/>
    <w:rsid w:val="7609B723"/>
    <w:rsid w:val="760C7299"/>
    <w:rsid w:val="7611650F"/>
    <w:rsid w:val="7618A355"/>
    <w:rsid w:val="761A8478"/>
    <w:rsid w:val="761DF7BB"/>
    <w:rsid w:val="762058F2"/>
    <w:rsid w:val="762C4D3F"/>
    <w:rsid w:val="762E2D13"/>
    <w:rsid w:val="762F8FC1"/>
    <w:rsid w:val="7630507C"/>
    <w:rsid w:val="763FD9C0"/>
    <w:rsid w:val="764881C1"/>
    <w:rsid w:val="76494969"/>
    <w:rsid w:val="764B9138"/>
    <w:rsid w:val="765272A5"/>
    <w:rsid w:val="7656AF79"/>
    <w:rsid w:val="765C4B1C"/>
    <w:rsid w:val="76927FD5"/>
    <w:rsid w:val="76936A2F"/>
    <w:rsid w:val="7695C8EB"/>
    <w:rsid w:val="76996DC0"/>
    <w:rsid w:val="76A0D13D"/>
    <w:rsid w:val="76A1EB86"/>
    <w:rsid w:val="76A2F7A0"/>
    <w:rsid w:val="76A9C3D3"/>
    <w:rsid w:val="76AD9DCA"/>
    <w:rsid w:val="76B24854"/>
    <w:rsid w:val="76BA361F"/>
    <w:rsid w:val="76C0FE6C"/>
    <w:rsid w:val="76D3CC07"/>
    <w:rsid w:val="76D5B504"/>
    <w:rsid w:val="76D87E1F"/>
    <w:rsid w:val="76DAC48B"/>
    <w:rsid w:val="76DE6937"/>
    <w:rsid w:val="76E0E5EF"/>
    <w:rsid w:val="76EA71A4"/>
    <w:rsid w:val="76ED7480"/>
    <w:rsid w:val="76F1DD12"/>
    <w:rsid w:val="77066982"/>
    <w:rsid w:val="770B4D70"/>
    <w:rsid w:val="771070DE"/>
    <w:rsid w:val="77151A27"/>
    <w:rsid w:val="77232E6A"/>
    <w:rsid w:val="7744DA28"/>
    <w:rsid w:val="774E9C45"/>
    <w:rsid w:val="7751DF04"/>
    <w:rsid w:val="775EFC06"/>
    <w:rsid w:val="776196A9"/>
    <w:rsid w:val="777B49CD"/>
    <w:rsid w:val="7781BEE4"/>
    <w:rsid w:val="7783887B"/>
    <w:rsid w:val="778508DD"/>
    <w:rsid w:val="77869D5E"/>
    <w:rsid w:val="7788BA11"/>
    <w:rsid w:val="778A65D8"/>
    <w:rsid w:val="778FB8CE"/>
    <w:rsid w:val="77951C2E"/>
    <w:rsid w:val="77AB0BE7"/>
    <w:rsid w:val="77B61D65"/>
    <w:rsid w:val="77B774F6"/>
    <w:rsid w:val="77C1A1DE"/>
    <w:rsid w:val="77C6526A"/>
    <w:rsid w:val="77C70BD8"/>
    <w:rsid w:val="77C90C14"/>
    <w:rsid w:val="77D09754"/>
    <w:rsid w:val="77DFC4D5"/>
    <w:rsid w:val="77E2E4BC"/>
    <w:rsid w:val="77EBEE31"/>
    <w:rsid w:val="77EC3A35"/>
    <w:rsid w:val="77F082F4"/>
    <w:rsid w:val="77F13DB0"/>
    <w:rsid w:val="77FC950B"/>
    <w:rsid w:val="7803F333"/>
    <w:rsid w:val="780F3A04"/>
    <w:rsid w:val="780FDD30"/>
    <w:rsid w:val="7815658E"/>
    <w:rsid w:val="78162A0A"/>
    <w:rsid w:val="781A9ABE"/>
    <w:rsid w:val="781B6C93"/>
    <w:rsid w:val="781F2E8E"/>
    <w:rsid w:val="781F9EE7"/>
    <w:rsid w:val="782235D9"/>
    <w:rsid w:val="7827FF05"/>
    <w:rsid w:val="783521B1"/>
    <w:rsid w:val="783761B1"/>
    <w:rsid w:val="78383D51"/>
    <w:rsid w:val="7839C495"/>
    <w:rsid w:val="783EE495"/>
    <w:rsid w:val="78470B43"/>
    <w:rsid w:val="784E9DEA"/>
    <w:rsid w:val="78570702"/>
    <w:rsid w:val="785CF7F2"/>
    <w:rsid w:val="785FD51A"/>
    <w:rsid w:val="7861257B"/>
    <w:rsid w:val="78615912"/>
    <w:rsid w:val="78696A74"/>
    <w:rsid w:val="7869E0E9"/>
    <w:rsid w:val="78779AD2"/>
    <w:rsid w:val="787B7AAC"/>
    <w:rsid w:val="787DC79B"/>
    <w:rsid w:val="787F3407"/>
    <w:rsid w:val="7886B3A2"/>
    <w:rsid w:val="7889A5BA"/>
    <w:rsid w:val="789072DE"/>
    <w:rsid w:val="789089FC"/>
    <w:rsid w:val="78992911"/>
    <w:rsid w:val="789B87E3"/>
    <w:rsid w:val="789E1C06"/>
    <w:rsid w:val="78A5B3A8"/>
    <w:rsid w:val="78B03FAC"/>
    <w:rsid w:val="78BA7950"/>
    <w:rsid w:val="78C62415"/>
    <w:rsid w:val="78DADC0D"/>
    <w:rsid w:val="78E09F98"/>
    <w:rsid w:val="78E5087B"/>
    <w:rsid w:val="78EC1EDA"/>
    <w:rsid w:val="78EDFCB1"/>
    <w:rsid w:val="78FDB9B9"/>
    <w:rsid w:val="7907CD75"/>
    <w:rsid w:val="790F55F9"/>
    <w:rsid w:val="791DC637"/>
    <w:rsid w:val="79269E94"/>
    <w:rsid w:val="7927329C"/>
    <w:rsid w:val="7928C6A3"/>
    <w:rsid w:val="792987EC"/>
    <w:rsid w:val="7929DD29"/>
    <w:rsid w:val="79360C2A"/>
    <w:rsid w:val="793CFCF2"/>
    <w:rsid w:val="7940489F"/>
    <w:rsid w:val="7942A6CB"/>
    <w:rsid w:val="7944E6D5"/>
    <w:rsid w:val="794775F0"/>
    <w:rsid w:val="794BB376"/>
    <w:rsid w:val="795A5DCC"/>
    <w:rsid w:val="79623B6A"/>
    <w:rsid w:val="7969E8D6"/>
    <w:rsid w:val="7970DB8C"/>
    <w:rsid w:val="797DAE42"/>
    <w:rsid w:val="7980961A"/>
    <w:rsid w:val="79822852"/>
    <w:rsid w:val="7983DF8B"/>
    <w:rsid w:val="7989FA99"/>
    <w:rsid w:val="798C0246"/>
    <w:rsid w:val="799421A2"/>
    <w:rsid w:val="79A12914"/>
    <w:rsid w:val="79A20C4E"/>
    <w:rsid w:val="79A24E7F"/>
    <w:rsid w:val="79A3ED59"/>
    <w:rsid w:val="79A967DF"/>
    <w:rsid w:val="79AA3228"/>
    <w:rsid w:val="79AEB9C5"/>
    <w:rsid w:val="79B7FC1E"/>
    <w:rsid w:val="79BA57D5"/>
    <w:rsid w:val="79BB04CA"/>
    <w:rsid w:val="79BBB3F1"/>
    <w:rsid w:val="79BBD5BE"/>
    <w:rsid w:val="79BD6313"/>
    <w:rsid w:val="79C21C6E"/>
    <w:rsid w:val="79C4AA22"/>
    <w:rsid w:val="79C69D51"/>
    <w:rsid w:val="79C76998"/>
    <w:rsid w:val="79CC7B59"/>
    <w:rsid w:val="79CFF3A1"/>
    <w:rsid w:val="79D88C04"/>
    <w:rsid w:val="79E07F04"/>
    <w:rsid w:val="79F5A93F"/>
    <w:rsid w:val="79F7BBB0"/>
    <w:rsid w:val="79FA3679"/>
    <w:rsid w:val="7A05BB57"/>
    <w:rsid w:val="7A05CF53"/>
    <w:rsid w:val="7A0D9559"/>
    <w:rsid w:val="7A22D17B"/>
    <w:rsid w:val="7A2668AE"/>
    <w:rsid w:val="7A358949"/>
    <w:rsid w:val="7A35BCD4"/>
    <w:rsid w:val="7A36C0C9"/>
    <w:rsid w:val="7A443427"/>
    <w:rsid w:val="7A4453C6"/>
    <w:rsid w:val="7A50E4FC"/>
    <w:rsid w:val="7A5139C5"/>
    <w:rsid w:val="7A54175A"/>
    <w:rsid w:val="7A54BA58"/>
    <w:rsid w:val="7A66853B"/>
    <w:rsid w:val="7A676040"/>
    <w:rsid w:val="7A847A59"/>
    <w:rsid w:val="7A8B7471"/>
    <w:rsid w:val="7A910181"/>
    <w:rsid w:val="7A9AA1C1"/>
    <w:rsid w:val="7A9BDAD9"/>
    <w:rsid w:val="7A9CF005"/>
    <w:rsid w:val="7AA7FB8C"/>
    <w:rsid w:val="7AA86A33"/>
    <w:rsid w:val="7ABADE28"/>
    <w:rsid w:val="7AC924BE"/>
    <w:rsid w:val="7AC92C35"/>
    <w:rsid w:val="7ACA362C"/>
    <w:rsid w:val="7ACBA581"/>
    <w:rsid w:val="7AD18236"/>
    <w:rsid w:val="7AD30358"/>
    <w:rsid w:val="7AD3996D"/>
    <w:rsid w:val="7AD931FA"/>
    <w:rsid w:val="7AD991B9"/>
    <w:rsid w:val="7AE084C7"/>
    <w:rsid w:val="7AE1CEA3"/>
    <w:rsid w:val="7AE2AF62"/>
    <w:rsid w:val="7AE5BEB2"/>
    <w:rsid w:val="7AEA29BE"/>
    <w:rsid w:val="7AF01944"/>
    <w:rsid w:val="7AF2283C"/>
    <w:rsid w:val="7B000D2A"/>
    <w:rsid w:val="7B031C40"/>
    <w:rsid w:val="7B0371B4"/>
    <w:rsid w:val="7B059848"/>
    <w:rsid w:val="7B160AB7"/>
    <w:rsid w:val="7B1701D5"/>
    <w:rsid w:val="7B1B0488"/>
    <w:rsid w:val="7B225BBE"/>
    <w:rsid w:val="7B23D2D7"/>
    <w:rsid w:val="7B2FB1A5"/>
    <w:rsid w:val="7B36F24F"/>
    <w:rsid w:val="7B464B9A"/>
    <w:rsid w:val="7B4BA46A"/>
    <w:rsid w:val="7B52341C"/>
    <w:rsid w:val="7B5F4209"/>
    <w:rsid w:val="7B67B264"/>
    <w:rsid w:val="7B67C88F"/>
    <w:rsid w:val="7B6C4C18"/>
    <w:rsid w:val="7B743DB0"/>
    <w:rsid w:val="7B8FDA18"/>
    <w:rsid w:val="7B96B70A"/>
    <w:rsid w:val="7B9A8188"/>
    <w:rsid w:val="7B9AD57D"/>
    <w:rsid w:val="7BA8BAA2"/>
    <w:rsid w:val="7BAED8AE"/>
    <w:rsid w:val="7BB0F19C"/>
    <w:rsid w:val="7BBC0D78"/>
    <w:rsid w:val="7BBDD967"/>
    <w:rsid w:val="7BC2192C"/>
    <w:rsid w:val="7BC8053C"/>
    <w:rsid w:val="7BCBA580"/>
    <w:rsid w:val="7BCF1846"/>
    <w:rsid w:val="7BCFD929"/>
    <w:rsid w:val="7BD6F0BC"/>
    <w:rsid w:val="7BD8CC98"/>
    <w:rsid w:val="7BDFB897"/>
    <w:rsid w:val="7BE16A43"/>
    <w:rsid w:val="7BE74BF5"/>
    <w:rsid w:val="7BEA8207"/>
    <w:rsid w:val="7BEAEF24"/>
    <w:rsid w:val="7BEB1D2A"/>
    <w:rsid w:val="7BEE5621"/>
    <w:rsid w:val="7BF753A0"/>
    <w:rsid w:val="7BF91AA9"/>
    <w:rsid w:val="7BFC72EE"/>
    <w:rsid w:val="7BFD3397"/>
    <w:rsid w:val="7BFFAD1B"/>
    <w:rsid w:val="7C027D7D"/>
    <w:rsid w:val="7C088E12"/>
    <w:rsid w:val="7C08F1CF"/>
    <w:rsid w:val="7C109155"/>
    <w:rsid w:val="7C16E128"/>
    <w:rsid w:val="7C1BC921"/>
    <w:rsid w:val="7C1CE1CD"/>
    <w:rsid w:val="7C28D328"/>
    <w:rsid w:val="7C2C8DBE"/>
    <w:rsid w:val="7C2FD3C3"/>
    <w:rsid w:val="7C356D29"/>
    <w:rsid w:val="7C3C61CE"/>
    <w:rsid w:val="7C3EAF7B"/>
    <w:rsid w:val="7C407CF5"/>
    <w:rsid w:val="7C469E78"/>
    <w:rsid w:val="7C49A281"/>
    <w:rsid w:val="7C4BDE71"/>
    <w:rsid w:val="7C4F16D1"/>
    <w:rsid w:val="7C4F6A42"/>
    <w:rsid w:val="7C5046DC"/>
    <w:rsid w:val="7C55B5E5"/>
    <w:rsid w:val="7C59D7C1"/>
    <w:rsid w:val="7C5EDDB4"/>
    <w:rsid w:val="7C64FC96"/>
    <w:rsid w:val="7C68564F"/>
    <w:rsid w:val="7C6E7FEC"/>
    <w:rsid w:val="7C72FD43"/>
    <w:rsid w:val="7C899D50"/>
    <w:rsid w:val="7C8E9D5B"/>
    <w:rsid w:val="7C912611"/>
    <w:rsid w:val="7C926EB2"/>
    <w:rsid w:val="7C94F325"/>
    <w:rsid w:val="7C95C696"/>
    <w:rsid w:val="7C9894EB"/>
    <w:rsid w:val="7CA62D31"/>
    <w:rsid w:val="7CAA70E5"/>
    <w:rsid w:val="7CABAE85"/>
    <w:rsid w:val="7CB10BB6"/>
    <w:rsid w:val="7CBFA5CC"/>
    <w:rsid w:val="7CD02E2B"/>
    <w:rsid w:val="7CD07E0A"/>
    <w:rsid w:val="7CD622FA"/>
    <w:rsid w:val="7CDB5284"/>
    <w:rsid w:val="7CEAF04B"/>
    <w:rsid w:val="7CF158AE"/>
    <w:rsid w:val="7CF3F7A5"/>
    <w:rsid w:val="7CF4CEF7"/>
    <w:rsid w:val="7CF834CB"/>
    <w:rsid w:val="7D069F5B"/>
    <w:rsid w:val="7D0767A1"/>
    <w:rsid w:val="7D0D35B8"/>
    <w:rsid w:val="7D182250"/>
    <w:rsid w:val="7D18EC7C"/>
    <w:rsid w:val="7D198EE2"/>
    <w:rsid w:val="7D1D65D8"/>
    <w:rsid w:val="7D1D9720"/>
    <w:rsid w:val="7D25CC66"/>
    <w:rsid w:val="7D3314D5"/>
    <w:rsid w:val="7D3F39A9"/>
    <w:rsid w:val="7D40C732"/>
    <w:rsid w:val="7D49EEA8"/>
    <w:rsid w:val="7D4A8F43"/>
    <w:rsid w:val="7D4C6694"/>
    <w:rsid w:val="7D5325A2"/>
    <w:rsid w:val="7D532FE3"/>
    <w:rsid w:val="7D543078"/>
    <w:rsid w:val="7D5F6C47"/>
    <w:rsid w:val="7D6330EC"/>
    <w:rsid w:val="7D637AAC"/>
    <w:rsid w:val="7D6CBFA6"/>
    <w:rsid w:val="7D7C486A"/>
    <w:rsid w:val="7D870AD7"/>
    <w:rsid w:val="7D9487F4"/>
    <w:rsid w:val="7D9888D1"/>
    <w:rsid w:val="7DA75E77"/>
    <w:rsid w:val="7DAF9E3D"/>
    <w:rsid w:val="7DB2AFAF"/>
    <w:rsid w:val="7DB5E3FE"/>
    <w:rsid w:val="7DB679D1"/>
    <w:rsid w:val="7DCBDF32"/>
    <w:rsid w:val="7DCDD743"/>
    <w:rsid w:val="7DD6776E"/>
    <w:rsid w:val="7DD90D9F"/>
    <w:rsid w:val="7DE1148A"/>
    <w:rsid w:val="7DE7793C"/>
    <w:rsid w:val="7DEA560B"/>
    <w:rsid w:val="7DEB9F41"/>
    <w:rsid w:val="7DF0A477"/>
    <w:rsid w:val="7E01868A"/>
    <w:rsid w:val="7E01C096"/>
    <w:rsid w:val="7E0426B0"/>
    <w:rsid w:val="7E085736"/>
    <w:rsid w:val="7E0A3CAC"/>
    <w:rsid w:val="7E13E7DC"/>
    <w:rsid w:val="7E1887F0"/>
    <w:rsid w:val="7E1D24FF"/>
    <w:rsid w:val="7E25EB1F"/>
    <w:rsid w:val="7E291847"/>
    <w:rsid w:val="7E2B2452"/>
    <w:rsid w:val="7E2E6B69"/>
    <w:rsid w:val="7E32BDAA"/>
    <w:rsid w:val="7E490E1F"/>
    <w:rsid w:val="7E4DE7B8"/>
    <w:rsid w:val="7E4E922B"/>
    <w:rsid w:val="7E4EA297"/>
    <w:rsid w:val="7E5452A7"/>
    <w:rsid w:val="7E5AA6F2"/>
    <w:rsid w:val="7E5DDAFD"/>
    <w:rsid w:val="7E619849"/>
    <w:rsid w:val="7E759428"/>
    <w:rsid w:val="7E795FFE"/>
    <w:rsid w:val="7E7A6421"/>
    <w:rsid w:val="7E7F75AC"/>
    <w:rsid w:val="7E8228BF"/>
    <w:rsid w:val="7E88A5C3"/>
    <w:rsid w:val="7E8961AB"/>
    <w:rsid w:val="7E89D318"/>
    <w:rsid w:val="7E929CC8"/>
    <w:rsid w:val="7E9E30CF"/>
    <w:rsid w:val="7EA26FBC"/>
    <w:rsid w:val="7EA532BD"/>
    <w:rsid w:val="7EA7D9D5"/>
    <w:rsid w:val="7EACD32B"/>
    <w:rsid w:val="7EAF4909"/>
    <w:rsid w:val="7EB667E3"/>
    <w:rsid w:val="7EC0D848"/>
    <w:rsid w:val="7ED45AD7"/>
    <w:rsid w:val="7ED79371"/>
    <w:rsid w:val="7EDBC6BC"/>
    <w:rsid w:val="7EDC45CC"/>
    <w:rsid w:val="7EE1EBE1"/>
    <w:rsid w:val="7EE39171"/>
    <w:rsid w:val="7EE3A2F6"/>
    <w:rsid w:val="7EE9DBEC"/>
    <w:rsid w:val="7EEDBC94"/>
    <w:rsid w:val="7EF1D7CB"/>
    <w:rsid w:val="7EF447A3"/>
    <w:rsid w:val="7F08152F"/>
    <w:rsid w:val="7F0891B0"/>
    <w:rsid w:val="7F11DF43"/>
    <w:rsid w:val="7F16AFFF"/>
    <w:rsid w:val="7F19F027"/>
    <w:rsid w:val="7F2120E4"/>
    <w:rsid w:val="7F296954"/>
    <w:rsid w:val="7F2B7340"/>
    <w:rsid w:val="7F2C01DB"/>
    <w:rsid w:val="7F2FD85C"/>
    <w:rsid w:val="7F3450E6"/>
    <w:rsid w:val="7F390354"/>
    <w:rsid w:val="7F3B0718"/>
    <w:rsid w:val="7F3C71E8"/>
    <w:rsid w:val="7F3CDEB0"/>
    <w:rsid w:val="7F3E83EB"/>
    <w:rsid w:val="7F428CF5"/>
    <w:rsid w:val="7F4C880C"/>
    <w:rsid w:val="7F4E8010"/>
    <w:rsid w:val="7F5FB93C"/>
    <w:rsid w:val="7F63E2F0"/>
    <w:rsid w:val="7F64C178"/>
    <w:rsid w:val="7F69BD31"/>
    <w:rsid w:val="7F6E9AF2"/>
    <w:rsid w:val="7F73E5A9"/>
    <w:rsid w:val="7F74DE00"/>
    <w:rsid w:val="7F7B12F5"/>
    <w:rsid w:val="7F7BA98C"/>
    <w:rsid w:val="7F7F09AD"/>
    <w:rsid w:val="7F860760"/>
    <w:rsid w:val="7F87DD11"/>
    <w:rsid w:val="7F986528"/>
    <w:rsid w:val="7F9B3D62"/>
    <w:rsid w:val="7F9C397C"/>
    <w:rsid w:val="7FA3699C"/>
    <w:rsid w:val="7FA42797"/>
    <w:rsid w:val="7FA5D374"/>
    <w:rsid w:val="7FA98329"/>
    <w:rsid w:val="7FAD945E"/>
    <w:rsid w:val="7FB435B8"/>
    <w:rsid w:val="7FB58A64"/>
    <w:rsid w:val="7FBBDD0D"/>
    <w:rsid w:val="7FC3D241"/>
    <w:rsid w:val="7FDC6811"/>
    <w:rsid w:val="7FE74121"/>
    <w:rsid w:val="7FF2831A"/>
    <w:rsid w:val="7FF75BFC"/>
    <w:rsid w:val="7FFE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CEF6"/>
  <w15:chartTrackingRefBased/>
  <w15:docId w15:val="{C7F777CB-AEED-460E-8B97-B24E274D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rsid w:val="00130A4D"/>
    <w:rPr>
      <w:b/>
      <w:bCs/>
    </w:rPr>
  </w:style>
  <w:style w:type="character" w:customStyle="1" w:styleId="CommentSubjectChar">
    <w:name w:val="Comment Subject Char"/>
    <w:basedOn w:val="CommentTextChar"/>
    <w:link w:val="CommentSubject"/>
    <w:uiPriority w:val="99"/>
    <w:semiHidden/>
    <w:rsid w:val="00130A4D"/>
    <w:rPr>
      <w:b/>
      <w:bCs/>
      <w:sz w:val="20"/>
      <w:szCs w:val="20"/>
    </w:rPr>
  </w:style>
  <w:style w:type="paragraph" w:customStyle="1" w:styleId="paragraph">
    <w:name w:val="paragraph"/>
    <w:basedOn w:val="Normal"/>
    <w:rsid w:val="009673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67351"/>
  </w:style>
  <w:style w:type="character" w:customStyle="1" w:styleId="eop">
    <w:name w:val="eop"/>
    <w:basedOn w:val="DefaultParagraphFont"/>
    <w:rsid w:val="00967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88737">
      <w:bodyDiv w:val="1"/>
      <w:marLeft w:val="0"/>
      <w:marRight w:val="0"/>
      <w:marTop w:val="0"/>
      <w:marBottom w:val="0"/>
      <w:divBdr>
        <w:top w:val="none" w:sz="0" w:space="0" w:color="auto"/>
        <w:left w:val="none" w:sz="0" w:space="0" w:color="auto"/>
        <w:bottom w:val="none" w:sz="0" w:space="0" w:color="auto"/>
        <w:right w:val="none" w:sz="0" w:space="0" w:color="auto"/>
      </w:divBdr>
      <w:divsChild>
        <w:div w:id="152307699">
          <w:marLeft w:val="0"/>
          <w:marRight w:val="0"/>
          <w:marTop w:val="0"/>
          <w:marBottom w:val="0"/>
          <w:divBdr>
            <w:top w:val="none" w:sz="0" w:space="0" w:color="auto"/>
            <w:left w:val="none" w:sz="0" w:space="0" w:color="auto"/>
            <w:bottom w:val="none" w:sz="0" w:space="0" w:color="auto"/>
            <w:right w:val="none" w:sz="0" w:space="0" w:color="auto"/>
          </w:divBdr>
        </w:div>
        <w:div w:id="238834052">
          <w:marLeft w:val="0"/>
          <w:marRight w:val="0"/>
          <w:marTop w:val="0"/>
          <w:marBottom w:val="0"/>
          <w:divBdr>
            <w:top w:val="none" w:sz="0" w:space="0" w:color="auto"/>
            <w:left w:val="none" w:sz="0" w:space="0" w:color="auto"/>
            <w:bottom w:val="none" w:sz="0" w:space="0" w:color="auto"/>
            <w:right w:val="none" w:sz="0" w:space="0" w:color="auto"/>
          </w:divBdr>
        </w:div>
        <w:div w:id="1220945853">
          <w:marLeft w:val="0"/>
          <w:marRight w:val="0"/>
          <w:marTop w:val="0"/>
          <w:marBottom w:val="0"/>
          <w:divBdr>
            <w:top w:val="none" w:sz="0" w:space="0" w:color="auto"/>
            <w:left w:val="none" w:sz="0" w:space="0" w:color="auto"/>
            <w:bottom w:val="none" w:sz="0" w:space="0" w:color="auto"/>
            <w:right w:val="none" w:sz="0" w:space="0" w:color="auto"/>
          </w:divBdr>
        </w:div>
        <w:div w:id="576480143">
          <w:marLeft w:val="0"/>
          <w:marRight w:val="0"/>
          <w:marTop w:val="0"/>
          <w:marBottom w:val="0"/>
          <w:divBdr>
            <w:top w:val="none" w:sz="0" w:space="0" w:color="auto"/>
            <w:left w:val="none" w:sz="0" w:space="0" w:color="auto"/>
            <w:bottom w:val="none" w:sz="0" w:space="0" w:color="auto"/>
            <w:right w:val="none" w:sz="0" w:space="0" w:color="auto"/>
          </w:divBdr>
        </w:div>
        <w:div w:id="2057927198">
          <w:marLeft w:val="0"/>
          <w:marRight w:val="0"/>
          <w:marTop w:val="0"/>
          <w:marBottom w:val="0"/>
          <w:divBdr>
            <w:top w:val="none" w:sz="0" w:space="0" w:color="auto"/>
            <w:left w:val="none" w:sz="0" w:space="0" w:color="auto"/>
            <w:bottom w:val="none" w:sz="0" w:space="0" w:color="auto"/>
            <w:right w:val="none" w:sz="0" w:space="0" w:color="auto"/>
          </w:divBdr>
        </w:div>
        <w:div w:id="2022584909">
          <w:marLeft w:val="0"/>
          <w:marRight w:val="0"/>
          <w:marTop w:val="0"/>
          <w:marBottom w:val="0"/>
          <w:divBdr>
            <w:top w:val="none" w:sz="0" w:space="0" w:color="auto"/>
            <w:left w:val="none" w:sz="0" w:space="0" w:color="auto"/>
            <w:bottom w:val="none" w:sz="0" w:space="0" w:color="auto"/>
            <w:right w:val="none" w:sz="0" w:space="0" w:color="auto"/>
          </w:divBdr>
        </w:div>
        <w:div w:id="1211116939">
          <w:marLeft w:val="0"/>
          <w:marRight w:val="0"/>
          <w:marTop w:val="0"/>
          <w:marBottom w:val="0"/>
          <w:divBdr>
            <w:top w:val="none" w:sz="0" w:space="0" w:color="auto"/>
            <w:left w:val="none" w:sz="0" w:space="0" w:color="auto"/>
            <w:bottom w:val="none" w:sz="0" w:space="0" w:color="auto"/>
            <w:right w:val="none" w:sz="0" w:space="0" w:color="auto"/>
          </w:divBdr>
        </w:div>
        <w:div w:id="1241402994">
          <w:marLeft w:val="0"/>
          <w:marRight w:val="0"/>
          <w:marTop w:val="0"/>
          <w:marBottom w:val="0"/>
          <w:divBdr>
            <w:top w:val="none" w:sz="0" w:space="0" w:color="auto"/>
            <w:left w:val="none" w:sz="0" w:space="0" w:color="auto"/>
            <w:bottom w:val="none" w:sz="0" w:space="0" w:color="auto"/>
            <w:right w:val="none" w:sz="0" w:space="0" w:color="auto"/>
          </w:divBdr>
        </w:div>
        <w:div w:id="37319691">
          <w:marLeft w:val="0"/>
          <w:marRight w:val="0"/>
          <w:marTop w:val="0"/>
          <w:marBottom w:val="0"/>
          <w:divBdr>
            <w:top w:val="none" w:sz="0" w:space="0" w:color="auto"/>
            <w:left w:val="none" w:sz="0" w:space="0" w:color="auto"/>
            <w:bottom w:val="none" w:sz="0" w:space="0" w:color="auto"/>
            <w:right w:val="none" w:sz="0" w:space="0" w:color="auto"/>
          </w:divBdr>
        </w:div>
        <w:div w:id="1779636523">
          <w:marLeft w:val="0"/>
          <w:marRight w:val="0"/>
          <w:marTop w:val="0"/>
          <w:marBottom w:val="0"/>
          <w:divBdr>
            <w:top w:val="none" w:sz="0" w:space="0" w:color="auto"/>
            <w:left w:val="none" w:sz="0" w:space="0" w:color="auto"/>
            <w:bottom w:val="none" w:sz="0" w:space="0" w:color="auto"/>
            <w:right w:val="none" w:sz="0" w:space="0" w:color="auto"/>
          </w:divBdr>
        </w:div>
        <w:div w:id="251163241">
          <w:marLeft w:val="0"/>
          <w:marRight w:val="0"/>
          <w:marTop w:val="0"/>
          <w:marBottom w:val="0"/>
          <w:divBdr>
            <w:top w:val="none" w:sz="0" w:space="0" w:color="auto"/>
            <w:left w:val="none" w:sz="0" w:space="0" w:color="auto"/>
            <w:bottom w:val="none" w:sz="0" w:space="0" w:color="auto"/>
            <w:right w:val="none" w:sz="0" w:space="0" w:color="auto"/>
          </w:divBdr>
        </w:div>
        <w:div w:id="1258978276">
          <w:marLeft w:val="0"/>
          <w:marRight w:val="0"/>
          <w:marTop w:val="0"/>
          <w:marBottom w:val="0"/>
          <w:divBdr>
            <w:top w:val="none" w:sz="0" w:space="0" w:color="auto"/>
            <w:left w:val="none" w:sz="0" w:space="0" w:color="auto"/>
            <w:bottom w:val="none" w:sz="0" w:space="0" w:color="auto"/>
            <w:right w:val="none" w:sz="0" w:space="0" w:color="auto"/>
          </w:divBdr>
        </w:div>
        <w:div w:id="418721394">
          <w:marLeft w:val="0"/>
          <w:marRight w:val="0"/>
          <w:marTop w:val="0"/>
          <w:marBottom w:val="0"/>
          <w:divBdr>
            <w:top w:val="none" w:sz="0" w:space="0" w:color="auto"/>
            <w:left w:val="none" w:sz="0" w:space="0" w:color="auto"/>
            <w:bottom w:val="none" w:sz="0" w:space="0" w:color="auto"/>
            <w:right w:val="none" w:sz="0" w:space="0" w:color="auto"/>
          </w:divBdr>
        </w:div>
        <w:div w:id="1595749083">
          <w:marLeft w:val="0"/>
          <w:marRight w:val="0"/>
          <w:marTop w:val="0"/>
          <w:marBottom w:val="0"/>
          <w:divBdr>
            <w:top w:val="none" w:sz="0" w:space="0" w:color="auto"/>
            <w:left w:val="none" w:sz="0" w:space="0" w:color="auto"/>
            <w:bottom w:val="none" w:sz="0" w:space="0" w:color="auto"/>
            <w:right w:val="none" w:sz="0" w:space="0" w:color="auto"/>
          </w:divBdr>
        </w:div>
        <w:div w:id="282461705">
          <w:marLeft w:val="0"/>
          <w:marRight w:val="0"/>
          <w:marTop w:val="0"/>
          <w:marBottom w:val="0"/>
          <w:divBdr>
            <w:top w:val="none" w:sz="0" w:space="0" w:color="auto"/>
            <w:left w:val="none" w:sz="0" w:space="0" w:color="auto"/>
            <w:bottom w:val="none" w:sz="0" w:space="0" w:color="auto"/>
            <w:right w:val="none" w:sz="0" w:space="0" w:color="auto"/>
          </w:divBdr>
        </w:div>
        <w:div w:id="313923009">
          <w:marLeft w:val="0"/>
          <w:marRight w:val="0"/>
          <w:marTop w:val="0"/>
          <w:marBottom w:val="0"/>
          <w:divBdr>
            <w:top w:val="none" w:sz="0" w:space="0" w:color="auto"/>
            <w:left w:val="none" w:sz="0" w:space="0" w:color="auto"/>
            <w:bottom w:val="none" w:sz="0" w:space="0" w:color="auto"/>
            <w:right w:val="none" w:sz="0" w:space="0" w:color="auto"/>
          </w:divBdr>
        </w:div>
        <w:div w:id="608902070">
          <w:marLeft w:val="0"/>
          <w:marRight w:val="0"/>
          <w:marTop w:val="0"/>
          <w:marBottom w:val="0"/>
          <w:divBdr>
            <w:top w:val="none" w:sz="0" w:space="0" w:color="auto"/>
            <w:left w:val="none" w:sz="0" w:space="0" w:color="auto"/>
            <w:bottom w:val="none" w:sz="0" w:space="0" w:color="auto"/>
            <w:right w:val="none" w:sz="0" w:space="0" w:color="auto"/>
          </w:divBdr>
        </w:div>
        <w:div w:id="689721570">
          <w:marLeft w:val="0"/>
          <w:marRight w:val="0"/>
          <w:marTop w:val="0"/>
          <w:marBottom w:val="0"/>
          <w:divBdr>
            <w:top w:val="none" w:sz="0" w:space="0" w:color="auto"/>
            <w:left w:val="none" w:sz="0" w:space="0" w:color="auto"/>
            <w:bottom w:val="none" w:sz="0" w:space="0" w:color="auto"/>
            <w:right w:val="none" w:sz="0" w:space="0" w:color="auto"/>
          </w:divBdr>
        </w:div>
        <w:div w:id="2128502474">
          <w:marLeft w:val="0"/>
          <w:marRight w:val="0"/>
          <w:marTop w:val="0"/>
          <w:marBottom w:val="0"/>
          <w:divBdr>
            <w:top w:val="none" w:sz="0" w:space="0" w:color="auto"/>
            <w:left w:val="none" w:sz="0" w:space="0" w:color="auto"/>
            <w:bottom w:val="none" w:sz="0" w:space="0" w:color="auto"/>
            <w:right w:val="none" w:sz="0" w:space="0" w:color="auto"/>
          </w:divBdr>
        </w:div>
        <w:div w:id="85424961">
          <w:marLeft w:val="0"/>
          <w:marRight w:val="0"/>
          <w:marTop w:val="0"/>
          <w:marBottom w:val="0"/>
          <w:divBdr>
            <w:top w:val="none" w:sz="0" w:space="0" w:color="auto"/>
            <w:left w:val="none" w:sz="0" w:space="0" w:color="auto"/>
            <w:bottom w:val="none" w:sz="0" w:space="0" w:color="auto"/>
            <w:right w:val="none" w:sz="0" w:space="0" w:color="auto"/>
          </w:divBdr>
        </w:div>
        <w:div w:id="165484490">
          <w:marLeft w:val="0"/>
          <w:marRight w:val="0"/>
          <w:marTop w:val="0"/>
          <w:marBottom w:val="0"/>
          <w:divBdr>
            <w:top w:val="none" w:sz="0" w:space="0" w:color="auto"/>
            <w:left w:val="none" w:sz="0" w:space="0" w:color="auto"/>
            <w:bottom w:val="none" w:sz="0" w:space="0" w:color="auto"/>
            <w:right w:val="none" w:sz="0" w:space="0" w:color="auto"/>
          </w:divBdr>
        </w:div>
        <w:div w:id="664169839">
          <w:marLeft w:val="0"/>
          <w:marRight w:val="0"/>
          <w:marTop w:val="0"/>
          <w:marBottom w:val="0"/>
          <w:divBdr>
            <w:top w:val="none" w:sz="0" w:space="0" w:color="auto"/>
            <w:left w:val="none" w:sz="0" w:space="0" w:color="auto"/>
            <w:bottom w:val="none" w:sz="0" w:space="0" w:color="auto"/>
            <w:right w:val="none" w:sz="0" w:space="0" w:color="auto"/>
          </w:divBdr>
        </w:div>
        <w:div w:id="1610235102">
          <w:marLeft w:val="0"/>
          <w:marRight w:val="0"/>
          <w:marTop w:val="0"/>
          <w:marBottom w:val="0"/>
          <w:divBdr>
            <w:top w:val="none" w:sz="0" w:space="0" w:color="auto"/>
            <w:left w:val="none" w:sz="0" w:space="0" w:color="auto"/>
            <w:bottom w:val="none" w:sz="0" w:space="0" w:color="auto"/>
            <w:right w:val="none" w:sz="0" w:space="0" w:color="auto"/>
          </w:divBdr>
        </w:div>
        <w:div w:id="696155761">
          <w:marLeft w:val="0"/>
          <w:marRight w:val="0"/>
          <w:marTop w:val="0"/>
          <w:marBottom w:val="0"/>
          <w:divBdr>
            <w:top w:val="none" w:sz="0" w:space="0" w:color="auto"/>
            <w:left w:val="none" w:sz="0" w:space="0" w:color="auto"/>
            <w:bottom w:val="none" w:sz="0" w:space="0" w:color="auto"/>
            <w:right w:val="none" w:sz="0" w:space="0" w:color="auto"/>
          </w:divBdr>
        </w:div>
        <w:div w:id="1754233854">
          <w:marLeft w:val="0"/>
          <w:marRight w:val="0"/>
          <w:marTop w:val="0"/>
          <w:marBottom w:val="0"/>
          <w:divBdr>
            <w:top w:val="none" w:sz="0" w:space="0" w:color="auto"/>
            <w:left w:val="none" w:sz="0" w:space="0" w:color="auto"/>
            <w:bottom w:val="none" w:sz="0" w:space="0" w:color="auto"/>
            <w:right w:val="none" w:sz="0" w:space="0" w:color="auto"/>
          </w:divBdr>
        </w:div>
        <w:div w:id="1577741430">
          <w:marLeft w:val="0"/>
          <w:marRight w:val="0"/>
          <w:marTop w:val="0"/>
          <w:marBottom w:val="0"/>
          <w:divBdr>
            <w:top w:val="none" w:sz="0" w:space="0" w:color="auto"/>
            <w:left w:val="none" w:sz="0" w:space="0" w:color="auto"/>
            <w:bottom w:val="none" w:sz="0" w:space="0" w:color="auto"/>
            <w:right w:val="none" w:sz="0" w:space="0" w:color="auto"/>
          </w:divBdr>
        </w:div>
        <w:div w:id="1050239">
          <w:marLeft w:val="0"/>
          <w:marRight w:val="0"/>
          <w:marTop w:val="0"/>
          <w:marBottom w:val="0"/>
          <w:divBdr>
            <w:top w:val="none" w:sz="0" w:space="0" w:color="auto"/>
            <w:left w:val="none" w:sz="0" w:space="0" w:color="auto"/>
            <w:bottom w:val="none" w:sz="0" w:space="0" w:color="auto"/>
            <w:right w:val="none" w:sz="0" w:space="0" w:color="auto"/>
          </w:divBdr>
        </w:div>
        <w:div w:id="1202477278">
          <w:marLeft w:val="0"/>
          <w:marRight w:val="0"/>
          <w:marTop w:val="0"/>
          <w:marBottom w:val="0"/>
          <w:divBdr>
            <w:top w:val="none" w:sz="0" w:space="0" w:color="auto"/>
            <w:left w:val="none" w:sz="0" w:space="0" w:color="auto"/>
            <w:bottom w:val="none" w:sz="0" w:space="0" w:color="auto"/>
            <w:right w:val="none" w:sz="0" w:space="0" w:color="auto"/>
          </w:divBdr>
        </w:div>
        <w:div w:id="1356273091">
          <w:marLeft w:val="0"/>
          <w:marRight w:val="0"/>
          <w:marTop w:val="0"/>
          <w:marBottom w:val="0"/>
          <w:divBdr>
            <w:top w:val="none" w:sz="0" w:space="0" w:color="auto"/>
            <w:left w:val="none" w:sz="0" w:space="0" w:color="auto"/>
            <w:bottom w:val="none" w:sz="0" w:space="0" w:color="auto"/>
            <w:right w:val="none" w:sz="0" w:space="0" w:color="auto"/>
          </w:divBdr>
        </w:div>
        <w:div w:id="1918443953">
          <w:marLeft w:val="0"/>
          <w:marRight w:val="0"/>
          <w:marTop w:val="0"/>
          <w:marBottom w:val="0"/>
          <w:divBdr>
            <w:top w:val="none" w:sz="0" w:space="0" w:color="auto"/>
            <w:left w:val="none" w:sz="0" w:space="0" w:color="auto"/>
            <w:bottom w:val="none" w:sz="0" w:space="0" w:color="auto"/>
            <w:right w:val="none" w:sz="0" w:space="0" w:color="auto"/>
          </w:divBdr>
        </w:div>
        <w:div w:id="234165770">
          <w:marLeft w:val="0"/>
          <w:marRight w:val="0"/>
          <w:marTop w:val="0"/>
          <w:marBottom w:val="0"/>
          <w:divBdr>
            <w:top w:val="none" w:sz="0" w:space="0" w:color="auto"/>
            <w:left w:val="none" w:sz="0" w:space="0" w:color="auto"/>
            <w:bottom w:val="none" w:sz="0" w:space="0" w:color="auto"/>
            <w:right w:val="none" w:sz="0" w:space="0" w:color="auto"/>
          </w:divBdr>
        </w:div>
        <w:div w:id="491989131">
          <w:marLeft w:val="0"/>
          <w:marRight w:val="0"/>
          <w:marTop w:val="0"/>
          <w:marBottom w:val="0"/>
          <w:divBdr>
            <w:top w:val="none" w:sz="0" w:space="0" w:color="auto"/>
            <w:left w:val="none" w:sz="0" w:space="0" w:color="auto"/>
            <w:bottom w:val="none" w:sz="0" w:space="0" w:color="auto"/>
            <w:right w:val="none" w:sz="0" w:space="0" w:color="auto"/>
          </w:divBdr>
        </w:div>
        <w:div w:id="1983272279">
          <w:marLeft w:val="0"/>
          <w:marRight w:val="0"/>
          <w:marTop w:val="0"/>
          <w:marBottom w:val="0"/>
          <w:divBdr>
            <w:top w:val="none" w:sz="0" w:space="0" w:color="auto"/>
            <w:left w:val="none" w:sz="0" w:space="0" w:color="auto"/>
            <w:bottom w:val="none" w:sz="0" w:space="0" w:color="auto"/>
            <w:right w:val="none" w:sz="0" w:space="0" w:color="auto"/>
          </w:divBdr>
        </w:div>
        <w:div w:id="296759204">
          <w:marLeft w:val="0"/>
          <w:marRight w:val="0"/>
          <w:marTop w:val="0"/>
          <w:marBottom w:val="0"/>
          <w:divBdr>
            <w:top w:val="none" w:sz="0" w:space="0" w:color="auto"/>
            <w:left w:val="none" w:sz="0" w:space="0" w:color="auto"/>
            <w:bottom w:val="none" w:sz="0" w:space="0" w:color="auto"/>
            <w:right w:val="none" w:sz="0" w:space="0" w:color="auto"/>
          </w:divBdr>
        </w:div>
        <w:div w:id="1231690748">
          <w:marLeft w:val="0"/>
          <w:marRight w:val="0"/>
          <w:marTop w:val="0"/>
          <w:marBottom w:val="0"/>
          <w:divBdr>
            <w:top w:val="none" w:sz="0" w:space="0" w:color="auto"/>
            <w:left w:val="none" w:sz="0" w:space="0" w:color="auto"/>
            <w:bottom w:val="none" w:sz="0" w:space="0" w:color="auto"/>
            <w:right w:val="none" w:sz="0" w:space="0" w:color="auto"/>
          </w:divBdr>
        </w:div>
        <w:div w:id="321126659">
          <w:marLeft w:val="0"/>
          <w:marRight w:val="0"/>
          <w:marTop w:val="0"/>
          <w:marBottom w:val="0"/>
          <w:divBdr>
            <w:top w:val="none" w:sz="0" w:space="0" w:color="auto"/>
            <w:left w:val="none" w:sz="0" w:space="0" w:color="auto"/>
            <w:bottom w:val="none" w:sz="0" w:space="0" w:color="auto"/>
            <w:right w:val="none" w:sz="0" w:space="0" w:color="auto"/>
          </w:divBdr>
        </w:div>
        <w:div w:id="1227760703">
          <w:marLeft w:val="0"/>
          <w:marRight w:val="0"/>
          <w:marTop w:val="0"/>
          <w:marBottom w:val="0"/>
          <w:divBdr>
            <w:top w:val="none" w:sz="0" w:space="0" w:color="auto"/>
            <w:left w:val="none" w:sz="0" w:space="0" w:color="auto"/>
            <w:bottom w:val="none" w:sz="0" w:space="0" w:color="auto"/>
            <w:right w:val="none" w:sz="0" w:space="0" w:color="auto"/>
          </w:divBdr>
        </w:div>
        <w:div w:id="696465376">
          <w:marLeft w:val="0"/>
          <w:marRight w:val="0"/>
          <w:marTop w:val="0"/>
          <w:marBottom w:val="0"/>
          <w:divBdr>
            <w:top w:val="none" w:sz="0" w:space="0" w:color="auto"/>
            <w:left w:val="none" w:sz="0" w:space="0" w:color="auto"/>
            <w:bottom w:val="none" w:sz="0" w:space="0" w:color="auto"/>
            <w:right w:val="none" w:sz="0" w:space="0" w:color="auto"/>
          </w:divBdr>
        </w:div>
        <w:div w:id="708383433">
          <w:marLeft w:val="0"/>
          <w:marRight w:val="0"/>
          <w:marTop w:val="0"/>
          <w:marBottom w:val="0"/>
          <w:divBdr>
            <w:top w:val="none" w:sz="0" w:space="0" w:color="auto"/>
            <w:left w:val="none" w:sz="0" w:space="0" w:color="auto"/>
            <w:bottom w:val="none" w:sz="0" w:space="0" w:color="auto"/>
            <w:right w:val="none" w:sz="0" w:space="0" w:color="auto"/>
          </w:divBdr>
        </w:div>
        <w:div w:id="813445033">
          <w:marLeft w:val="0"/>
          <w:marRight w:val="0"/>
          <w:marTop w:val="0"/>
          <w:marBottom w:val="0"/>
          <w:divBdr>
            <w:top w:val="none" w:sz="0" w:space="0" w:color="auto"/>
            <w:left w:val="none" w:sz="0" w:space="0" w:color="auto"/>
            <w:bottom w:val="none" w:sz="0" w:space="0" w:color="auto"/>
            <w:right w:val="none" w:sz="0" w:space="0" w:color="auto"/>
          </w:divBdr>
        </w:div>
        <w:div w:id="1803696079">
          <w:marLeft w:val="0"/>
          <w:marRight w:val="0"/>
          <w:marTop w:val="0"/>
          <w:marBottom w:val="0"/>
          <w:divBdr>
            <w:top w:val="none" w:sz="0" w:space="0" w:color="auto"/>
            <w:left w:val="none" w:sz="0" w:space="0" w:color="auto"/>
            <w:bottom w:val="none" w:sz="0" w:space="0" w:color="auto"/>
            <w:right w:val="none" w:sz="0" w:space="0" w:color="auto"/>
          </w:divBdr>
        </w:div>
        <w:div w:id="414863935">
          <w:marLeft w:val="0"/>
          <w:marRight w:val="0"/>
          <w:marTop w:val="0"/>
          <w:marBottom w:val="0"/>
          <w:divBdr>
            <w:top w:val="none" w:sz="0" w:space="0" w:color="auto"/>
            <w:left w:val="none" w:sz="0" w:space="0" w:color="auto"/>
            <w:bottom w:val="none" w:sz="0" w:space="0" w:color="auto"/>
            <w:right w:val="none" w:sz="0" w:space="0" w:color="auto"/>
          </w:divBdr>
        </w:div>
        <w:div w:id="1398630729">
          <w:marLeft w:val="0"/>
          <w:marRight w:val="0"/>
          <w:marTop w:val="0"/>
          <w:marBottom w:val="0"/>
          <w:divBdr>
            <w:top w:val="none" w:sz="0" w:space="0" w:color="auto"/>
            <w:left w:val="none" w:sz="0" w:space="0" w:color="auto"/>
            <w:bottom w:val="none" w:sz="0" w:space="0" w:color="auto"/>
            <w:right w:val="none" w:sz="0" w:space="0" w:color="auto"/>
          </w:divBdr>
        </w:div>
        <w:div w:id="846408943">
          <w:marLeft w:val="0"/>
          <w:marRight w:val="0"/>
          <w:marTop w:val="0"/>
          <w:marBottom w:val="0"/>
          <w:divBdr>
            <w:top w:val="none" w:sz="0" w:space="0" w:color="auto"/>
            <w:left w:val="none" w:sz="0" w:space="0" w:color="auto"/>
            <w:bottom w:val="none" w:sz="0" w:space="0" w:color="auto"/>
            <w:right w:val="none" w:sz="0" w:space="0" w:color="auto"/>
          </w:divBdr>
        </w:div>
        <w:div w:id="1533416237">
          <w:marLeft w:val="0"/>
          <w:marRight w:val="0"/>
          <w:marTop w:val="0"/>
          <w:marBottom w:val="0"/>
          <w:divBdr>
            <w:top w:val="none" w:sz="0" w:space="0" w:color="auto"/>
            <w:left w:val="none" w:sz="0" w:space="0" w:color="auto"/>
            <w:bottom w:val="none" w:sz="0" w:space="0" w:color="auto"/>
            <w:right w:val="none" w:sz="0" w:space="0" w:color="auto"/>
          </w:divBdr>
        </w:div>
        <w:div w:id="1079788506">
          <w:marLeft w:val="0"/>
          <w:marRight w:val="0"/>
          <w:marTop w:val="0"/>
          <w:marBottom w:val="0"/>
          <w:divBdr>
            <w:top w:val="none" w:sz="0" w:space="0" w:color="auto"/>
            <w:left w:val="none" w:sz="0" w:space="0" w:color="auto"/>
            <w:bottom w:val="none" w:sz="0" w:space="0" w:color="auto"/>
            <w:right w:val="none" w:sz="0" w:space="0" w:color="auto"/>
          </w:divBdr>
        </w:div>
        <w:div w:id="626471075">
          <w:marLeft w:val="0"/>
          <w:marRight w:val="0"/>
          <w:marTop w:val="0"/>
          <w:marBottom w:val="0"/>
          <w:divBdr>
            <w:top w:val="none" w:sz="0" w:space="0" w:color="auto"/>
            <w:left w:val="none" w:sz="0" w:space="0" w:color="auto"/>
            <w:bottom w:val="none" w:sz="0" w:space="0" w:color="auto"/>
            <w:right w:val="none" w:sz="0" w:space="0" w:color="auto"/>
          </w:divBdr>
        </w:div>
        <w:div w:id="1783912108">
          <w:marLeft w:val="0"/>
          <w:marRight w:val="0"/>
          <w:marTop w:val="0"/>
          <w:marBottom w:val="0"/>
          <w:divBdr>
            <w:top w:val="none" w:sz="0" w:space="0" w:color="auto"/>
            <w:left w:val="none" w:sz="0" w:space="0" w:color="auto"/>
            <w:bottom w:val="none" w:sz="0" w:space="0" w:color="auto"/>
            <w:right w:val="none" w:sz="0" w:space="0" w:color="auto"/>
          </w:divBdr>
        </w:div>
        <w:div w:id="937520963">
          <w:marLeft w:val="0"/>
          <w:marRight w:val="0"/>
          <w:marTop w:val="0"/>
          <w:marBottom w:val="0"/>
          <w:divBdr>
            <w:top w:val="none" w:sz="0" w:space="0" w:color="auto"/>
            <w:left w:val="none" w:sz="0" w:space="0" w:color="auto"/>
            <w:bottom w:val="none" w:sz="0" w:space="0" w:color="auto"/>
            <w:right w:val="none" w:sz="0" w:space="0" w:color="auto"/>
          </w:divBdr>
        </w:div>
        <w:div w:id="325405162">
          <w:marLeft w:val="0"/>
          <w:marRight w:val="0"/>
          <w:marTop w:val="0"/>
          <w:marBottom w:val="0"/>
          <w:divBdr>
            <w:top w:val="none" w:sz="0" w:space="0" w:color="auto"/>
            <w:left w:val="none" w:sz="0" w:space="0" w:color="auto"/>
            <w:bottom w:val="none" w:sz="0" w:space="0" w:color="auto"/>
            <w:right w:val="none" w:sz="0" w:space="0" w:color="auto"/>
          </w:divBdr>
        </w:div>
        <w:div w:id="749154433">
          <w:marLeft w:val="0"/>
          <w:marRight w:val="0"/>
          <w:marTop w:val="0"/>
          <w:marBottom w:val="0"/>
          <w:divBdr>
            <w:top w:val="none" w:sz="0" w:space="0" w:color="auto"/>
            <w:left w:val="none" w:sz="0" w:space="0" w:color="auto"/>
            <w:bottom w:val="none" w:sz="0" w:space="0" w:color="auto"/>
            <w:right w:val="none" w:sz="0" w:space="0" w:color="auto"/>
          </w:divBdr>
        </w:div>
        <w:div w:id="1329479912">
          <w:marLeft w:val="0"/>
          <w:marRight w:val="0"/>
          <w:marTop w:val="0"/>
          <w:marBottom w:val="0"/>
          <w:divBdr>
            <w:top w:val="none" w:sz="0" w:space="0" w:color="auto"/>
            <w:left w:val="none" w:sz="0" w:space="0" w:color="auto"/>
            <w:bottom w:val="none" w:sz="0" w:space="0" w:color="auto"/>
            <w:right w:val="none" w:sz="0" w:space="0" w:color="auto"/>
          </w:divBdr>
        </w:div>
        <w:div w:id="507210771">
          <w:marLeft w:val="0"/>
          <w:marRight w:val="0"/>
          <w:marTop w:val="0"/>
          <w:marBottom w:val="0"/>
          <w:divBdr>
            <w:top w:val="none" w:sz="0" w:space="0" w:color="auto"/>
            <w:left w:val="none" w:sz="0" w:space="0" w:color="auto"/>
            <w:bottom w:val="none" w:sz="0" w:space="0" w:color="auto"/>
            <w:right w:val="none" w:sz="0" w:space="0" w:color="auto"/>
          </w:divBdr>
        </w:div>
        <w:div w:id="1343238046">
          <w:marLeft w:val="0"/>
          <w:marRight w:val="0"/>
          <w:marTop w:val="0"/>
          <w:marBottom w:val="0"/>
          <w:divBdr>
            <w:top w:val="none" w:sz="0" w:space="0" w:color="auto"/>
            <w:left w:val="none" w:sz="0" w:space="0" w:color="auto"/>
            <w:bottom w:val="none" w:sz="0" w:space="0" w:color="auto"/>
            <w:right w:val="none" w:sz="0" w:space="0" w:color="auto"/>
          </w:divBdr>
        </w:div>
        <w:div w:id="1323972701">
          <w:marLeft w:val="0"/>
          <w:marRight w:val="0"/>
          <w:marTop w:val="0"/>
          <w:marBottom w:val="0"/>
          <w:divBdr>
            <w:top w:val="none" w:sz="0" w:space="0" w:color="auto"/>
            <w:left w:val="none" w:sz="0" w:space="0" w:color="auto"/>
            <w:bottom w:val="none" w:sz="0" w:space="0" w:color="auto"/>
            <w:right w:val="none" w:sz="0" w:space="0" w:color="auto"/>
          </w:divBdr>
        </w:div>
        <w:div w:id="1345134514">
          <w:marLeft w:val="0"/>
          <w:marRight w:val="0"/>
          <w:marTop w:val="0"/>
          <w:marBottom w:val="0"/>
          <w:divBdr>
            <w:top w:val="none" w:sz="0" w:space="0" w:color="auto"/>
            <w:left w:val="none" w:sz="0" w:space="0" w:color="auto"/>
            <w:bottom w:val="none" w:sz="0" w:space="0" w:color="auto"/>
            <w:right w:val="none" w:sz="0" w:space="0" w:color="auto"/>
          </w:divBdr>
        </w:div>
        <w:div w:id="2085640911">
          <w:marLeft w:val="0"/>
          <w:marRight w:val="0"/>
          <w:marTop w:val="0"/>
          <w:marBottom w:val="0"/>
          <w:divBdr>
            <w:top w:val="none" w:sz="0" w:space="0" w:color="auto"/>
            <w:left w:val="none" w:sz="0" w:space="0" w:color="auto"/>
            <w:bottom w:val="none" w:sz="0" w:space="0" w:color="auto"/>
            <w:right w:val="none" w:sz="0" w:space="0" w:color="auto"/>
          </w:divBdr>
        </w:div>
        <w:div w:id="1393893092">
          <w:marLeft w:val="0"/>
          <w:marRight w:val="0"/>
          <w:marTop w:val="0"/>
          <w:marBottom w:val="0"/>
          <w:divBdr>
            <w:top w:val="none" w:sz="0" w:space="0" w:color="auto"/>
            <w:left w:val="none" w:sz="0" w:space="0" w:color="auto"/>
            <w:bottom w:val="none" w:sz="0" w:space="0" w:color="auto"/>
            <w:right w:val="none" w:sz="0" w:space="0" w:color="auto"/>
          </w:divBdr>
        </w:div>
        <w:div w:id="248278151">
          <w:marLeft w:val="0"/>
          <w:marRight w:val="0"/>
          <w:marTop w:val="0"/>
          <w:marBottom w:val="0"/>
          <w:divBdr>
            <w:top w:val="none" w:sz="0" w:space="0" w:color="auto"/>
            <w:left w:val="none" w:sz="0" w:space="0" w:color="auto"/>
            <w:bottom w:val="none" w:sz="0" w:space="0" w:color="auto"/>
            <w:right w:val="none" w:sz="0" w:space="0" w:color="auto"/>
          </w:divBdr>
        </w:div>
        <w:div w:id="488137039">
          <w:marLeft w:val="0"/>
          <w:marRight w:val="0"/>
          <w:marTop w:val="0"/>
          <w:marBottom w:val="0"/>
          <w:divBdr>
            <w:top w:val="none" w:sz="0" w:space="0" w:color="auto"/>
            <w:left w:val="none" w:sz="0" w:space="0" w:color="auto"/>
            <w:bottom w:val="none" w:sz="0" w:space="0" w:color="auto"/>
            <w:right w:val="none" w:sz="0" w:space="0" w:color="auto"/>
          </w:divBdr>
        </w:div>
        <w:div w:id="666173800">
          <w:marLeft w:val="0"/>
          <w:marRight w:val="0"/>
          <w:marTop w:val="0"/>
          <w:marBottom w:val="0"/>
          <w:divBdr>
            <w:top w:val="none" w:sz="0" w:space="0" w:color="auto"/>
            <w:left w:val="none" w:sz="0" w:space="0" w:color="auto"/>
            <w:bottom w:val="none" w:sz="0" w:space="0" w:color="auto"/>
            <w:right w:val="none" w:sz="0" w:space="0" w:color="auto"/>
          </w:divBdr>
        </w:div>
        <w:div w:id="49041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acklivesmatter.com/sample-press-release-post-title/" TargetMode="External"/><Relationship Id="rId18" Type="http://schemas.openxmlformats.org/officeDocument/2006/relationships/hyperlink" Target="https://psycnet.apa.org/doi/10.1037/1040-3590.4.1.5" TargetMode="External"/><Relationship Id="rId26" Type="http://schemas.openxmlformats.org/officeDocument/2006/relationships/hyperlink" Target="https://news.gallup.com/poll/175088/gallup-review-black-white-attitudes-toward-police.aspx" TargetMode="External"/><Relationship Id="rId21" Type="http://schemas.openxmlformats.org/officeDocument/2006/relationships/hyperlink" Target="https://www.nytimes.com/2020/05/31/us/george-floyd-investigation.html?auth=login-email&amp;login=email" TargetMode="External"/><Relationship Id="rId34" Type="http://schemas.openxmlformats.org/officeDocument/2006/relationships/footer" Target="footer1.xml"/><Relationship Id="R1377bbc8024c4f69" Type="http://schemas.microsoft.com/office/2019/09/relationships/intelligence" Target="intelligence.xml"/><Relationship Id="rId7" Type="http://schemas.openxmlformats.org/officeDocument/2006/relationships/webSettings" Target="webSettings.xml"/><Relationship Id="rId12" Type="http://schemas.openxmlformats.org/officeDocument/2006/relationships/hyperlink" Target="https://psycnet.apa.org/doi/10.1037/gpr0000060" TargetMode="External"/><Relationship Id="rId17" Type="http://schemas.openxmlformats.org/officeDocument/2006/relationships/hyperlink" Target="https://scholarworks.gvsu.edu/iaccp_papers/10/" TargetMode="External"/><Relationship Id="rId25" Type="http://schemas.openxmlformats.org/officeDocument/2006/relationships/hyperlink" Target="https://www.kff.org/coronavirus-covid-19/issue-brief/latest-data-on-covid-19-vaccinations-race-ethnicity/"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dc.gov/coronavirus/2019-ncov/community/health-equity/race-ethnicity.html" TargetMode="External"/><Relationship Id="rId20" Type="http://schemas.openxmlformats.org/officeDocument/2006/relationships/hyperlink" Target="https://www.pewresearch.org/2021/03/05/a-year-of-u-s-public-opinion-on-the-coronavirus-pandemic/" TargetMode="External"/><Relationship Id="rId29" Type="http://schemas.openxmlformats.org/officeDocument/2006/relationships/hyperlink" Target="https://www.bbc.com/news/world-us-canada-5254001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sycnet.apa.org/doi/10.1037/cns0000154" TargetMode="External"/><Relationship Id="rId24" Type="http://schemas.openxmlformats.org/officeDocument/2006/relationships/hyperlink" Target="https://www.nashp.org/governors-prioritize-health-for-all/" TargetMode="External"/><Relationship Id="rId32" Type="http://schemas.openxmlformats.org/officeDocument/2006/relationships/hyperlink" Target="https://www.pewresearch.org/fact-tank/2020/09/16/support-for-black-lives-matter-has-decreased-since-june-but-remains-strong-among-black-americans/"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ipsos.com/en-us/news-polls/global-survey-unveils-profound-desire-change-rather-return-how-life-and-world-were-covid-19" TargetMode="External"/><Relationship Id="rId23" Type="http://schemas.openxmlformats.org/officeDocument/2006/relationships/hyperlink" Target="https://www.dosomething.org/us/articles/black-lives-matter-protests-whats-been-achieved-so-far" TargetMode="External"/><Relationship Id="rId28" Type="http://schemas.openxmlformats.org/officeDocument/2006/relationships/hyperlink" Target="https://www.pewresearch.org/social-trends/2020/12/09/how-the-coronavirus-outbreak-has-and-hasnt-changed-the-way-americans-work/" TargetMode="External"/><Relationship Id="rId36" Type="http://schemas.openxmlformats.org/officeDocument/2006/relationships/footer" Target="footer2.xml"/><Relationship Id="rId10" Type="http://schemas.openxmlformats.org/officeDocument/2006/relationships/hyperlink" Target="mailto:adarmenta@miners.utep.edu" TargetMode="External"/><Relationship Id="rId19" Type="http://schemas.openxmlformats.org/officeDocument/2006/relationships/hyperlink" Target="https://psycnet.apa.org/doi/10.1177/0956797613488780" TargetMode="External"/><Relationship Id="rId31" Type="http://schemas.openxmlformats.org/officeDocument/2006/relationships/hyperlink" Target="https://www.nytimes.com/live/2021/02/22/world/covid-19-coronavir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ashingtonpost.com/blogs/the-fix/post/president-obama-a-man-of-many-slogans/2012/07/10/gJQAf8UlaW_blog.html" TargetMode="External"/><Relationship Id="rId22" Type="http://schemas.openxmlformats.org/officeDocument/2006/relationships/hyperlink" Target="https://www.ipsos.com/sites/default/files/ct/publication/documents/2020-02/ipsos-global-trends-2020-understanding-complexity_1.pdf" TargetMode="External"/><Relationship Id="rId27" Type="http://schemas.openxmlformats.org/officeDocument/2006/relationships/hyperlink" Target="https://doi.org/10.1016/j.jesp.2009.06.011" TargetMode="External"/><Relationship Id="rId30" Type="http://schemas.openxmlformats.org/officeDocument/2006/relationships/hyperlink" Target="https://www.nytimes.com/article/george-floyd-protests-timeline.html" TargetMode="External"/><Relationship Id="rId35" Type="http://schemas.openxmlformats.org/officeDocument/2006/relationships/header" Target="header2.xml"/><Relationship Id="rId8" Type="http://schemas.openxmlformats.org/officeDocument/2006/relationships/footnotes" Target="footnote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osf.io/932zq/?view_only=461104a62b3c47f480e1648898a074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FF7A9E31CD3A46BFFE6938247166DE" ma:contentTypeVersion="11" ma:contentTypeDescription="Create a new document." ma:contentTypeScope="" ma:versionID="840f6c25e0982dac20f2a90f326dbf93">
  <xsd:schema xmlns:xsd="http://www.w3.org/2001/XMLSchema" xmlns:xs="http://www.w3.org/2001/XMLSchema" xmlns:p="http://schemas.microsoft.com/office/2006/metadata/properties" xmlns:ns2="23814d88-67a6-455c-b6fb-2401d82994ea" xmlns:ns3="530114bf-a224-4d99-bad4-227b14969004" targetNamespace="http://schemas.microsoft.com/office/2006/metadata/properties" ma:root="true" ma:fieldsID="95215c9bf0e26a48ade52ce9cd28f6e0" ns2:_="" ns3:_="">
    <xsd:import namespace="23814d88-67a6-455c-b6fb-2401d82994ea"/>
    <xsd:import namespace="530114bf-a224-4d99-bad4-227b149690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14d88-67a6-455c-b6fb-2401d82994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0114bf-a224-4d99-bad4-227b1496900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DA074C-E5ED-4BEE-82F8-1383947DE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14d88-67a6-455c-b6fb-2401d82994ea"/>
    <ds:schemaRef ds:uri="530114bf-a224-4d99-bad4-227b14969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F973D-6799-4184-9F2A-0F4FA28040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9A63BD-7DE3-4840-A92F-C96C1AAFB4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31</Pages>
  <Words>8238</Words>
  <Characters>46962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 Jessica</dc:creator>
  <cp:keywords/>
  <dc:description/>
  <cp:lastModifiedBy>Angel Armenta</cp:lastModifiedBy>
  <cp:revision>75</cp:revision>
  <dcterms:created xsi:type="dcterms:W3CDTF">2021-07-15T22:22:00Z</dcterms:created>
  <dcterms:modified xsi:type="dcterms:W3CDTF">2021-07-16T20:33:00Z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0x0101002DFF7A9E31CD3A46BFFE6938247166DE</vt:lpwstr>
  </property>
</Properties>
</file>